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E9102A" w14:textId="7C221455" w:rsidR="00813F05" w:rsidRDefault="00983771" w:rsidP="008A3EA9">
      <w:pPr>
        <w:pStyle w:val="TM1"/>
        <w:ind w:left="0" w:firstLine="0"/>
        <w:rPr>
          <w:color w:val="FF0000"/>
        </w:rPr>
      </w:pPr>
      <w:r>
        <w:rPr>
          <w:color w:val="FF0000"/>
        </w:rPr>
        <w:drawing>
          <wp:anchor distT="0" distB="0" distL="114300" distR="114300" simplePos="0" relativeHeight="251662336" behindDoc="0" locked="0" layoutInCell="1" allowOverlap="1" wp14:anchorId="0B66D55C" wp14:editId="4E2CD01C">
            <wp:simplePos x="0" y="0"/>
            <wp:positionH relativeFrom="margin">
              <wp:posOffset>2396490</wp:posOffset>
            </wp:positionH>
            <wp:positionV relativeFrom="margin">
              <wp:posOffset>-323215</wp:posOffset>
            </wp:positionV>
            <wp:extent cx="1046480" cy="1223645"/>
            <wp:effectExtent l="19050" t="0" r="1270" b="0"/>
            <wp:wrapSquare wrapText="bothSides"/>
            <wp:docPr id="14" name="Image 1" descr="D:\Users\O.martin\Desktop\Federation_GPA_EPA_ORSA_rouge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O.martin\Desktop\Federation_GPA_EPA_ORSA_rouge_rvb.png"/>
                    <pic:cNvPicPr>
                      <a:picLocks noChangeAspect="1" noChangeArrowheads="1"/>
                    </pic:cNvPicPr>
                  </pic:nvPicPr>
                  <pic:blipFill>
                    <a:blip r:embed="rId8" cstate="print"/>
                    <a:srcRect/>
                    <a:stretch>
                      <a:fillRect/>
                    </a:stretch>
                  </pic:blipFill>
                  <pic:spPr bwMode="auto">
                    <a:xfrm>
                      <a:off x="0" y="0"/>
                      <a:ext cx="1046480" cy="12236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761DF3F8" w14:textId="77777777" w:rsidR="00983771" w:rsidRDefault="00983771"/>
    <w:p w14:paraId="762573B1" w14:textId="77777777" w:rsidR="00983771" w:rsidRDefault="00983771"/>
    <w:p w14:paraId="15D43E38" w14:textId="77777777" w:rsidR="00813F05" w:rsidRPr="00936DA7" w:rsidRDefault="00B97A4B" w:rsidP="00813F05">
      <w:pPr>
        <w:contextualSpacing/>
        <w:jc w:val="center"/>
        <w:rPr>
          <w:b/>
          <w:sz w:val="20"/>
          <w:szCs w:val="20"/>
        </w:rPr>
      </w:pPr>
      <w:r w:rsidRPr="00CC5C37">
        <w:rPr>
          <w:b/>
          <w:color w:val="FF0000"/>
          <w:sz w:val="20"/>
          <w:szCs w:val="20"/>
        </w:rPr>
        <w:t>CAHIER DES CLAUSES TECHNIQUES PARTICULIERES</w:t>
      </w:r>
    </w:p>
    <w:p w14:paraId="0A63B9FF" w14:textId="344B2DA1" w:rsidR="00983771" w:rsidRPr="00CC5C37" w:rsidRDefault="00B97A4B" w:rsidP="00477238">
      <w:pPr>
        <w:contextualSpacing/>
        <w:jc w:val="center"/>
        <w:rPr>
          <w:rFonts w:cs="Tahoma"/>
          <w:b/>
          <w:bCs/>
        </w:rPr>
      </w:pPr>
      <w:r w:rsidRPr="00CC5C37">
        <w:rPr>
          <w:rFonts w:cs="Tahoma"/>
          <w:b/>
          <w:bCs/>
        </w:rPr>
        <w:t>Projet de renaturation des berges de l’Yerres</w:t>
      </w:r>
      <w:r w:rsidR="0020710A" w:rsidRPr="00CC5C37">
        <w:rPr>
          <w:rFonts w:cs="Tahoma"/>
          <w:b/>
          <w:bCs/>
        </w:rPr>
        <w:t xml:space="preserve"> </w:t>
      </w:r>
      <w:r w:rsidR="00F05EC0" w:rsidRPr="00CC5C37">
        <w:rPr>
          <w:rFonts w:cs="Tahoma"/>
          <w:b/>
          <w:bCs/>
        </w:rPr>
        <w:t>et restauration</w:t>
      </w:r>
      <w:r w:rsidRPr="00CC5C37">
        <w:rPr>
          <w:rFonts w:cs="Tahoma"/>
          <w:b/>
          <w:bCs/>
        </w:rPr>
        <w:t xml:space="preserve"> de ses zones humides</w:t>
      </w:r>
      <w:r w:rsidR="005B6884" w:rsidRPr="00CC5C37">
        <w:rPr>
          <w:rFonts w:cs="Tahoma"/>
          <w:b/>
          <w:bCs/>
        </w:rPr>
        <w:t xml:space="preserve"> à Villeneuve-Saint-Georges (94) </w:t>
      </w:r>
    </w:p>
    <w:p w14:paraId="11EBB2E4" w14:textId="77777777" w:rsidR="004C20E9" w:rsidRDefault="004C20E9" w:rsidP="00797C07">
      <w:pPr>
        <w:contextualSpacing/>
        <w:jc w:val="center"/>
        <w:rPr>
          <w:rFonts w:cs="Tahoma"/>
          <w:b/>
          <w:bCs/>
        </w:rPr>
      </w:pPr>
    </w:p>
    <w:p w14:paraId="42F2254A" w14:textId="3111C628" w:rsidR="00573251" w:rsidRPr="00F071AC" w:rsidRDefault="00967D25" w:rsidP="00797C07">
      <w:pPr>
        <w:contextualSpacing/>
        <w:jc w:val="center"/>
        <w:rPr>
          <w:rFonts w:cs="Tahoma"/>
          <w:b/>
          <w:bCs/>
        </w:rPr>
      </w:pPr>
      <w:r w:rsidRPr="00F071AC">
        <w:rPr>
          <w:rFonts w:cs="Tahoma"/>
          <w:b/>
          <w:bCs/>
        </w:rPr>
        <w:t>M</w:t>
      </w:r>
      <w:bookmarkStart w:id="0" w:name="_Hlk103778114"/>
      <w:r w:rsidR="007160AA" w:rsidRPr="00F071AC">
        <w:rPr>
          <w:rFonts w:cs="Tahoma"/>
          <w:b/>
          <w:bCs/>
        </w:rPr>
        <w:t xml:space="preserve">aitrise d’œuvre urbaine et sociale (MOUS) </w:t>
      </w:r>
      <w:r w:rsidR="00573251" w:rsidRPr="00F071AC">
        <w:rPr>
          <w:rFonts w:cs="Tahoma"/>
          <w:b/>
          <w:bCs/>
        </w:rPr>
        <w:t xml:space="preserve">spécifique au </w:t>
      </w:r>
      <w:r w:rsidR="00CC5C37" w:rsidRPr="00F071AC">
        <w:rPr>
          <w:rFonts w:cs="Tahoma"/>
          <w:b/>
          <w:bCs/>
        </w:rPr>
        <w:t>relogement</w:t>
      </w:r>
      <w:r w:rsidR="00797C07" w:rsidRPr="00F071AC">
        <w:rPr>
          <w:rFonts w:cs="Tahoma"/>
          <w:b/>
          <w:bCs/>
        </w:rPr>
        <w:t xml:space="preserve"> </w:t>
      </w:r>
      <w:r w:rsidR="00573251" w:rsidRPr="00F071AC">
        <w:rPr>
          <w:rFonts w:cs="Tahoma"/>
          <w:b/>
          <w:bCs/>
        </w:rPr>
        <w:t xml:space="preserve">des </w:t>
      </w:r>
      <w:r w:rsidR="008959BE" w:rsidRPr="00F071AC">
        <w:rPr>
          <w:rFonts w:cs="Tahoma"/>
          <w:b/>
          <w:bCs/>
        </w:rPr>
        <w:t xml:space="preserve">Gens du Voyage </w:t>
      </w:r>
      <w:r w:rsidR="00797C07" w:rsidRPr="00F071AC">
        <w:rPr>
          <w:rFonts w:cs="Tahoma"/>
          <w:b/>
          <w:bCs/>
        </w:rPr>
        <w:t>:</w:t>
      </w:r>
    </w:p>
    <w:p w14:paraId="21972CF2" w14:textId="2C1FE11D" w:rsidR="00F05EC0" w:rsidRPr="00CC5C37" w:rsidRDefault="00797C07" w:rsidP="00797C07">
      <w:pPr>
        <w:contextualSpacing/>
        <w:jc w:val="center"/>
        <w:rPr>
          <w:rFonts w:cs="Tahoma"/>
        </w:rPr>
      </w:pPr>
      <w:r>
        <w:rPr>
          <w:rFonts w:cs="Tahoma"/>
        </w:rPr>
        <w:t>Enquête</w:t>
      </w:r>
      <w:r w:rsidR="009667A0">
        <w:rPr>
          <w:rFonts w:cs="Tahoma"/>
        </w:rPr>
        <w:t>s</w:t>
      </w:r>
      <w:r w:rsidR="00175CE0">
        <w:rPr>
          <w:rFonts w:cs="Tahoma"/>
        </w:rPr>
        <w:t xml:space="preserve"> sociale</w:t>
      </w:r>
      <w:r w:rsidR="009667A0">
        <w:rPr>
          <w:rFonts w:cs="Tahoma"/>
        </w:rPr>
        <w:t>s</w:t>
      </w:r>
      <w:r w:rsidR="00175CE0">
        <w:rPr>
          <w:rFonts w:cs="Tahoma"/>
        </w:rPr>
        <w:t xml:space="preserve"> complémentaire</w:t>
      </w:r>
      <w:r w:rsidR="009667A0">
        <w:rPr>
          <w:rFonts w:cs="Tahoma"/>
        </w:rPr>
        <w:t>s</w:t>
      </w:r>
      <w:r w:rsidR="00160A54">
        <w:rPr>
          <w:rFonts w:cs="Tahoma"/>
        </w:rPr>
        <w:t xml:space="preserve">/ </w:t>
      </w:r>
      <w:r>
        <w:rPr>
          <w:rFonts w:cs="Tahoma"/>
        </w:rPr>
        <w:t>mise en œuvre de l’</w:t>
      </w:r>
      <w:r w:rsidR="00160A54">
        <w:rPr>
          <w:rFonts w:cs="Tahoma"/>
        </w:rPr>
        <w:t>accompagnement social /</w:t>
      </w:r>
      <w:r w:rsidR="001F328F" w:rsidRPr="001F328F">
        <w:rPr>
          <w:rFonts w:cs="Tahoma"/>
        </w:rPr>
        <w:t xml:space="preserve"> </w:t>
      </w:r>
      <w:r w:rsidR="001F328F">
        <w:rPr>
          <w:rFonts w:cs="Tahoma"/>
        </w:rPr>
        <w:t>processus de relogement/</w:t>
      </w:r>
      <w:r w:rsidR="00160A54">
        <w:rPr>
          <w:rFonts w:cs="Tahoma"/>
        </w:rPr>
        <w:t xml:space="preserve"> suivi et évaluation du relogement </w:t>
      </w:r>
      <w:r w:rsidR="005F3376">
        <w:rPr>
          <w:rFonts w:cs="Tahoma"/>
        </w:rPr>
        <w:t xml:space="preserve">/ </w:t>
      </w:r>
      <w:r w:rsidR="007C2199">
        <w:rPr>
          <w:rFonts w:cs="Tahoma"/>
        </w:rPr>
        <w:t>Etude</w:t>
      </w:r>
      <w:r w:rsidR="005F3376">
        <w:rPr>
          <w:rFonts w:cs="Tahoma"/>
        </w:rPr>
        <w:t xml:space="preserve"> de la faisabilité </w:t>
      </w:r>
      <w:r w:rsidR="003320F2">
        <w:rPr>
          <w:rFonts w:cs="Tahoma"/>
        </w:rPr>
        <w:t>du</w:t>
      </w:r>
      <w:r w:rsidR="005F3376">
        <w:rPr>
          <w:rFonts w:cs="Tahoma"/>
        </w:rPr>
        <w:t xml:space="preserve"> développement d’habitat adapté aux gens du voyage.</w:t>
      </w:r>
    </w:p>
    <w:bookmarkEnd w:id="0"/>
    <w:p w14:paraId="3FA3F7E3" w14:textId="79495D35" w:rsidR="00813F05" w:rsidRDefault="005F3376" w:rsidP="00F05EC0">
      <w:pPr>
        <w:contextualSpacing/>
        <w:rPr>
          <w:b/>
          <w:color w:val="FF0000"/>
          <w:sz w:val="28"/>
          <w:szCs w:val="28"/>
        </w:rPr>
      </w:pPr>
      <w:r>
        <w:rPr>
          <w:b/>
          <w:noProof/>
          <w:color w:val="FF0000"/>
          <w:sz w:val="28"/>
          <w:szCs w:val="28"/>
          <w:lang w:eastAsia="fr-FR"/>
        </w:rPr>
        <w:drawing>
          <wp:anchor distT="0" distB="0" distL="114300" distR="114300" simplePos="0" relativeHeight="251671552" behindDoc="0" locked="0" layoutInCell="1" allowOverlap="1" wp14:anchorId="2B995936" wp14:editId="51645CF4">
            <wp:simplePos x="0" y="0"/>
            <wp:positionH relativeFrom="margin">
              <wp:posOffset>1900555</wp:posOffset>
            </wp:positionH>
            <wp:positionV relativeFrom="margin">
              <wp:posOffset>2748280</wp:posOffset>
            </wp:positionV>
            <wp:extent cx="1789430" cy="4500880"/>
            <wp:effectExtent l="0" t="0" r="127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rotWithShape="1">
                    <a:blip r:embed="rId9">
                      <a:extLst>
                        <a:ext uri="{28A0092B-C50C-407E-A947-70E740481C1C}">
                          <a14:useLocalDpi xmlns:a14="http://schemas.microsoft.com/office/drawing/2010/main" val="0"/>
                        </a:ext>
                      </a:extLst>
                    </a:blip>
                    <a:srcRect t="3275"/>
                    <a:stretch>
                      <a:fillRect/>
                    </a:stretch>
                  </pic:blipFill>
                  <pic:spPr bwMode="auto">
                    <a:xfrm>
                      <a:off x="0" y="0"/>
                      <a:ext cx="1789430" cy="45008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0698D3E" w14:textId="77777777" w:rsidR="0020710A" w:rsidRDefault="0020710A" w:rsidP="00813F05">
      <w:pPr>
        <w:contextualSpacing/>
        <w:jc w:val="center"/>
        <w:rPr>
          <w:b/>
          <w:noProof/>
          <w:color w:val="FF0000"/>
          <w:sz w:val="28"/>
          <w:szCs w:val="28"/>
          <w:lang w:eastAsia="fr-FR"/>
        </w:rPr>
      </w:pPr>
    </w:p>
    <w:p w14:paraId="3C5C4BD4" w14:textId="7D5BE0EA" w:rsidR="00813F05" w:rsidRPr="003F3BEA" w:rsidRDefault="00813F05" w:rsidP="00813F05">
      <w:pPr>
        <w:contextualSpacing/>
        <w:jc w:val="center"/>
        <w:rPr>
          <w:b/>
          <w:color w:val="FF0000"/>
          <w:sz w:val="28"/>
          <w:szCs w:val="28"/>
        </w:rPr>
      </w:pPr>
    </w:p>
    <w:p w14:paraId="3BD5E8B8" w14:textId="7E73BAFD" w:rsidR="00813F05" w:rsidRDefault="00813F05" w:rsidP="006C795C">
      <w:pPr>
        <w:pStyle w:val="TM1"/>
        <w:rPr>
          <w:color w:val="FF0000"/>
        </w:rPr>
      </w:pPr>
    </w:p>
    <w:p w14:paraId="184DB97B" w14:textId="77777777" w:rsidR="00813F05" w:rsidRDefault="00813F05" w:rsidP="006C795C">
      <w:pPr>
        <w:pStyle w:val="TM1"/>
        <w:rPr>
          <w:color w:val="FF0000"/>
        </w:rPr>
      </w:pPr>
    </w:p>
    <w:p w14:paraId="78D166F7" w14:textId="77777777" w:rsidR="00A42554" w:rsidRDefault="00A42554" w:rsidP="00E0246F">
      <w:pPr>
        <w:pStyle w:val="TM1"/>
        <w:rPr>
          <w:color w:val="FF0000"/>
        </w:rPr>
      </w:pPr>
    </w:p>
    <w:p w14:paraId="14681648" w14:textId="77777777" w:rsidR="00747AFA" w:rsidRDefault="00747AFA" w:rsidP="00BE4EEB">
      <w:pPr>
        <w:rPr>
          <w:lang w:eastAsia="fr-FR"/>
        </w:rPr>
      </w:pPr>
    </w:p>
    <w:p w14:paraId="782B8811" w14:textId="77777777" w:rsidR="00747AFA" w:rsidRDefault="00747AFA" w:rsidP="00BE4EEB">
      <w:pPr>
        <w:rPr>
          <w:lang w:eastAsia="fr-FR"/>
        </w:rPr>
      </w:pPr>
    </w:p>
    <w:p w14:paraId="390FF20E" w14:textId="77777777" w:rsidR="00B223F6" w:rsidRDefault="00B223F6" w:rsidP="00BE4EEB">
      <w:pPr>
        <w:rPr>
          <w:lang w:eastAsia="fr-FR"/>
        </w:rPr>
      </w:pPr>
    </w:p>
    <w:p w14:paraId="33C5E2EC" w14:textId="77777777" w:rsidR="00B223F6" w:rsidRDefault="00B223F6" w:rsidP="00BE4EEB">
      <w:pPr>
        <w:rPr>
          <w:lang w:eastAsia="fr-FR"/>
        </w:rPr>
      </w:pPr>
    </w:p>
    <w:p w14:paraId="499F376C" w14:textId="77777777" w:rsidR="00B223F6" w:rsidRDefault="00B223F6" w:rsidP="00BE4EEB">
      <w:pPr>
        <w:rPr>
          <w:lang w:eastAsia="fr-FR"/>
        </w:rPr>
      </w:pPr>
    </w:p>
    <w:p w14:paraId="7C1E1335" w14:textId="77777777" w:rsidR="00B223F6" w:rsidRDefault="00B223F6" w:rsidP="00BE4EEB">
      <w:pPr>
        <w:rPr>
          <w:lang w:eastAsia="fr-FR"/>
        </w:rPr>
      </w:pPr>
    </w:p>
    <w:p w14:paraId="28D3C474" w14:textId="77777777" w:rsidR="00B223F6" w:rsidRDefault="00B223F6" w:rsidP="00BE4EEB">
      <w:pPr>
        <w:rPr>
          <w:lang w:eastAsia="fr-FR"/>
        </w:rPr>
      </w:pPr>
    </w:p>
    <w:p w14:paraId="5F2454B4" w14:textId="77777777" w:rsidR="00B223F6" w:rsidRDefault="00B223F6" w:rsidP="00BE4EEB">
      <w:pPr>
        <w:rPr>
          <w:lang w:eastAsia="fr-FR"/>
        </w:rPr>
      </w:pPr>
    </w:p>
    <w:p w14:paraId="0FD270EF" w14:textId="77777777" w:rsidR="00B223F6" w:rsidRDefault="00B223F6" w:rsidP="00BE4EEB">
      <w:pPr>
        <w:rPr>
          <w:lang w:eastAsia="fr-FR"/>
        </w:rPr>
      </w:pPr>
    </w:p>
    <w:p w14:paraId="174337C0" w14:textId="77777777" w:rsidR="00B223F6" w:rsidRDefault="00B223F6" w:rsidP="00BE4EEB">
      <w:pPr>
        <w:rPr>
          <w:lang w:eastAsia="fr-FR"/>
        </w:rPr>
      </w:pPr>
    </w:p>
    <w:p w14:paraId="08BE79B3" w14:textId="77777777" w:rsidR="00B223F6" w:rsidRDefault="002D54E2" w:rsidP="00BE4EEB">
      <w:pPr>
        <w:rPr>
          <w:lang w:eastAsia="fr-FR"/>
        </w:rPr>
      </w:pPr>
      <w:r>
        <w:rPr>
          <w:noProof/>
          <w:lang w:eastAsia="fr-FR"/>
        </w:rPr>
        <w:drawing>
          <wp:anchor distT="0" distB="0" distL="114300" distR="114300" simplePos="0" relativeHeight="251673600" behindDoc="0" locked="0" layoutInCell="1" allowOverlap="1" wp14:anchorId="65656D25" wp14:editId="7F190BD7">
            <wp:simplePos x="0" y="0"/>
            <wp:positionH relativeFrom="margin">
              <wp:posOffset>1552575</wp:posOffset>
            </wp:positionH>
            <wp:positionV relativeFrom="margin">
              <wp:posOffset>7442200</wp:posOffset>
            </wp:positionV>
            <wp:extent cx="463550" cy="1012825"/>
            <wp:effectExtent l="19050" t="0" r="0" b="0"/>
            <wp:wrapSquare wrapText="bothSides"/>
            <wp:docPr id="20" name="Image 4" descr="D:\Users\O.martin\Desktop\LOGO_AESN+ADL_VERT_BLEU[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sers\O.martin\Desktop\LOGO_AESN+ADL_VERT_BLEU[1].png"/>
                    <pic:cNvPicPr>
                      <a:picLocks noChangeAspect="1" noChangeArrowheads="1"/>
                    </pic:cNvPicPr>
                  </pic:nvPicPr>
                  <pic:blipFill>
                    <a:blip r:embed="rId10" cstate="print"/>
                    <a:srcRect/>
                    <a:stretch>
                      <a:fillRect/>
                    </a:stretch>
                  </pic:blipFill>
                  <pic:spPr bwMode="auto">
                    <a:xfrm>
                      <a:off x="0" y="0"/>
                      <a:ext cx="463550" cy="1012825"/>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75648" behindDoc="0" locked="0" layoutInCell="1" allowOverlap="1" wp14:anchorId="7EE82A6B" wp14:editId="2BB039B1">
            <wp:simplePos x="0" y="0"/>
            <wp:positionH relativeFrom="margin">
              <wp:posOffset>2621915</wp:posOffset>
            </wp:positionH>
            <wp:positionV relativeFrom="margin">
              <wp:posOffset>7526655</wp:posOffset>
            </wp:positionV>
            <wp:extent cx="1172210" cy="534035"/>
            <wp:effectExtent l="19050" t="0" r="8890" b="0"/>
            <wp:wrapSquare wrapText="bothSides"/>
            <wp:docPr id="38" name="Image 11" descr="D:\Users\O.martin\Desktop\Metropole G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Users\O.martin\Desktop\Metropole GP.jpg"/>
                    <pic:cNvPicPr>
                      <a:picLocks noChangeAspect="1" noChangeArrowheads="1"/>
                    </pic:cNvPicPr>
                  </pic:nvPicPr>
                  <pic:blipFill>
                    <a:blip r:embed="rId11" cstate="print"/>
                    <a:srcRect/>
                    <a:stretch>
                      <a:fillRect/>
                    </a:stretch>
                  </pic:blipFill>
                  <pic:spPr bwMode="auto">
                    <a:xfrm>
                      <a:off x="0" y="0"/>
                      <a:ext cx="1172210" cy="534035"/>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77696" behindDoc="0" locked="0" layoutInCell="1" allowOverlap="1" wp14:anchorId="22A207A8" wp14:editId="3D0C6F07">
            <wp:simplePos x="0" y="0"/>
            <wp:positionH relativeFrom="margin">
              <wp:posOffset>4155440</wp:posOffset>
            </wp:positionH>
            <wp:positionV relativeFrom="margin">
              <wp:posOffset>7442200</wp:posOffset>
            </wp:positionV>
            <wp:extent cx="605155" cy="787400"/>
            <wp:effectExtent l="19050" t="0" r="4445" b="0"/>
            <wp:wrapSquare wrapText="bothSides"/>
            <wp:docPr id="39" name="Image 8" descr="Résultat de recherche d'images pour &quot;logo DRIE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ésultat de recherche d'images pour &quot;logo DRIEE&quot;"/>
                    <pic:cNvPicPr>
                      <a:picLocks noChangeAspect="1" noChangeArrowheads="1"/>
                    </pic:cNvPicPr>
                  </pic:nvPicPr>
                  <pic:blipFill>
                    <a:blip r:embed="rId12" cstate="print"/>
                    <a:srcRect/>
                    <a:stretch>
                      <a:fillRect/>
                    </a:stretch>
                  </pic:blipFill>
                  <pic:spPr bwMode="auto">
                    <a:xfrm>
                      <a:off x="0" y="0"/>
                      <a:ext cx="605155" cy="787400"/>
                    </a:xfrm>
                    <a:prstGeom prst="rect">
                      <a:avLst/>
                    </a:prstGeom>
                    <a:noFill/>
                    <a:ln w="9525">
                      <a:noFill/>
                      <a:miter lim="800000"/>
                      <a:headEnd/>
                      <a:tailEnd/>
                    </a:ln>
                  </pic:spPr>
                </pic:pic>
              </a:graphicData>
            </a:graphic>
          </wp:anchor>
        </w:drawing>
      </w:r>
    </w:p>
    <w:p w14:paraId="0E4F7D4E" w14:textId="77777777" w:rsidR="00B223F6" w:rsidRDefault="002D54E2" w:rsidP="00BE4EEB">
      <w:pPr>
        <w:rPr>
          <w:lang w:eastAsia="fr-FR"/>
        </w:rPr>
      </w:pPr>
      <w:r>
        <w:rPr>
          <w:noProof/>
          <w:lang w:eastAsia="fr-FR"/>
        </w:rPr>
        <w:drawing>
          <wp:anchor distT="0" distB="0" distL="114300" distR="114300" simplePos="0" relativeHeight="251664384" behindDoc="0" locked="0" layoutInCell="1" allowOverlap="1" wp14:anchorId="210C45D3" wp14:editId="6EDF60CE">
            <wp:simplePos x="0" y="0"/>
            <wp:positionH relativeFrom="margin">
              <wp:posOffset>-177800</wp:posOffset>
            </wp:positionH>
            <wp:positionV relativeFrom="margin">
              <wp:posOffset>7753350</wp:posOffset>
            </wp:positionV>
            <wp:extent cx="1112520" cy="478155"/>
            <wp:effectExtent l="19050" t="0" r="0" b="0"/>
            <wp:wrapSquare wrapText="bothSides"/>
            <wp:docPr id="12" name="Image 6" descr="D:\Users\O.martin\Desktop\SyAGE-quad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O.martin\Desktop\SyAGE-quadri.jpg"/>
                    <pic:cNvPicPr>
                      <a:picLocks noChangeAspect="1" noChangeArrowheads="1"/>
                    </pic:cNvPicPr>
                  </pic:nvPicPr>
                  <pic:blipFill>
                    <a:blip r:embed="rId13" cstate="print"/>
                    <a:srcRect/>
                    <a:stretch>
                      <a:fillRect/>
                    </a:stretch>
                  </pic:blipFill>
                  <pic:spPr bwMode="auto">
                    <a:xfrm>
                      <a:off x="0" y="0"/>
                      <a:ext cx="1112520" cy="478155"/>
                    </a:xfrm>
                    <a:prstGeom prst="rect">
                      <a:avLst/>
                    </a:prstGeom>
                    <a:noFill/>
                    <a:ln w="9525">
                      <a:noFill/>
                      <a:miter lim="800000"/>
                      <a:headEnd/>
                      <a:tailEnd/>
                    </a:ln>
                  </pic:spPr>
                </pic:pic>
              </a:graphicData>
            </a:graphic>
          </wp:anchor>
        </w:drawing>
      </w:r>
    </w:p>
    <w:p w14:paraId="1A86D26F" w14:textId="710BA1FE" w:rsidR="00B223F6" w:rsidRDefault="0027600A" w:rsidP="00BE4EEB">
      <w:pPr>
        <w:rPr>
          <w:lang w:eastAsia="fr-FR"/>
        </w:rPr>
      </w:pPr>
      <w:r>
        <w:rPr>
          <w:noProof/>
          <w:lang w:eastAsia="fr-FR"/>
        </w:rPr>
        <w:drawing>
          <wp:anchor distT="0" distB="0" distL="114300" distR="114300" simplePos="0" relativeHeight="251668480" behindDoc="0" locked="0" layoutInCell="1" allowOverlap="1" wp14:anchorId="0A919EAC" wp14:editId="1DA83BC2">
            <wp:simplePos x="0" y="0"/>
            <wp:positionH relativeFrom="margin">
              <wp:posOffset>4013550</wp:posOffset>
            </wp:positionH>
            <wp:positionV relativeFrom="margin">
              <wp:posOffset>8431837</wp:posOffset>
            </wp:positionV>
            <wp:extent cx="1058545" cy="857885"/>
            <wp:effectExtent l="19050" t="0" r="8255" b="0"/>
            <wp:wrapSquare wrapText="bothSides"/>
            <wp:docPr id="34" name="Image 5" descr="D:\Users\O.martin\Desktop\GrandOrlySeineBievre_Logo_Marr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sers\O.martin\Desktop\GrandOrlySeineBievre_Logo_Marron.jpg"/>
                    <pic:cNvPicPr>
                      <a:picLocks noChangeAspect="1" noChangeArrowheads="1"/>
                    </pic:cNvPicPr>
                  </pic:nvPicPr>
                  <pic:blipFill>
                    <a:blip r:embed="rId14" cstate="print"/>
                    <a:srcRect t="16949" b="26546"/>
                    <a:stretch>
                      <a:fillRect/>
                    </a:stretch>
                  </pic:blipFill>
                  <pic:spPr bwMode="auto">
                    <a:xfrm>
                      <a:off x="0" y="0"/>
                      <a:ext cx="1058545" cy="857885"/>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66432" behindDoc="0" locked="0" layoutInCell="1" allowOverlap="1" wp14:anchorId="0F4F2CA9" wp14:editId="22F5EA3D">
            <wp:simplePos x="0" y="0"/>
            <wp:positionH relativeFrom="margin">
              <wp:align>center</wp:align>
            </wp:positionH>
            <wp:positionV relativeFrom="margin">
              <wp:posOffset>8689712</wp:posOffset>
            </wp:positionV>
            <wp:extent cx="1371600" cy="506095"/>
            <wp:effectExtent l="0" t="0" r="0" b="8255"/>
            <wp:wrapSquare wrapText="bothSides"/>
            <wp:docPr id="24" name="Image 7" descr="D:\Users\O.martin\Desktop\VSG-LOGO-2017-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Users\O.martin\Desktop\VSG-LOGO-2017-OK.jpg"/>
                    <pic:cNvPicPr>
                      <a:picLocks noChangeAspect="1" noChangeArrowheads="1"/>
                    </pic:cNvPicPr>
                  </pic:nvPicPr>
                  <pic:blipFill>
                    <a:blip r:embed="rId15" cstate="print"/>
                    <a:srcRect/>
                    <a:stretch>
                      <a:fillRect/>
                    </a:stretch>
                  </pic:blipFill>
                  <pic:spPr bwMode="auto">
                    <a:xfrm>
                      <a:off x="0" y="0"/>
                      <a:ext cx="1371600" cy="506095"/>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70528" behindDoc="0" locked="0" layoutInCell="1" allowOverlap="1" wp14:anchorId="5FF41CD4" wp14:editId="29710F2D">
            <wp:simplePos x="0" y="0"/>
            <wp:positionH relativeFrom="margin">
              <wp:posOffset>713105</wp:posOffset>
            </wp:positionH>
            <wp:positionV relativeFrom="margin">
              <wp:posOffset>8691507</wp:posOffset>
            </wp:positionV>
            <wp:extent cx="965200" cy="449580"/>
            <wp:effectExtent l="19050" t="0" r="6350" b="0"/>
            <wp:wrapSquare wrapText="bothSides"/>
            <wp:docPr id="11" name="Image 3" descr="D:\Users\O.martin\Desktop\logo_valdemarne_dp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sers\O.martin\Desktop\logo_valdemarne_dpt.tif"/>
                    <pic:cNvPicPr>
                      <a:picLocks noChangeAspect="1" noChangeArrowheads="1"/>
                    </pic:cNvPicPr>
                  </pic:nvPicPr>
                  <pic:blipFill>
                    <a:blip r:embed="rId16" cstate="print"/>
                    <a:srcRect/>
                    <a:stretch>
                      <a:fillRect/>
                    </a:stretch>
                  </pic:blipFill>
                  <pic:spPr bwMode="auto">
                    <a:xfrm>
                      <a:off x="0" y="0"/>
                      <a:ext cx="965200" cy="449580"/>
                    </a:xfrm>
                    <a:prstGeom prst="rect">
                      <a:avLst/>
                    </a:prstGeom>
                    <a:noFill/>
                    <a:ln w="9525">
                      <a:noFill/>
                      <a:miter lim="800000"/>
                      <a:headEnd/>
                      <a:tailEnd/>
                    </a:ln>
                  </pic:spPr>
                </pic:pic>
              </a:graphicData>
            </a:graphic>
          </wp:anchor>
        </w:drawing>
      </w:r>
    </w:p>
    <w:p w14:paraId="3AD84C58" w14:textId="7B8D2684" w:rsidR="00F071AC" w:rsidRDefault="00F071AC" w:rsidP="00620249">
      <w:pPr>
        <w:pStyle w:val="En-ttedetabledesmatires"/>
        <w:rPr>
          <w:rFonts w:asciiTheme="minorHAnsi" w:eastAsiaTheme="minorHAnsi" w:hAnsiTheme="minorHAnsi" w:cstheme="minorBidi"/>
          <w:b w:val="0"/>
          <w:bCs w:val="0"/>
          <w:color w:val="auto"/>
          <w:sz w:val="22"/>
          <w:szCs w:val="22"/>
        </w:rPr>
      </w:pPr>
    </w:p>
    <w:sdt>
      <w:sdtPr>
        <w:rPr>
          <w:rFonts w:asciiTheme="minorHAnsi" w:eastAsiaTheme="minorHAnsi" w:hAnsiTheme="minorHAnsi" w:cstheme="minorBidi"/>
          <w:b w:val="0"/>
          <w:bCs w:val="0"/>
          <w:color w:val="auto"/>
          <w:sz w:val="22"/>
          <w:szCs w:val="22"/>
        </w:rPr>
        <w:id w:val="-1369825846"/>
        <w:docPartObj>
          <w:docPartGallery w:val="Table of Contents"/>
          <w:docPartUnique/>
        </w:docPartObj>
      </w:sdtPr>
      <w:sdtEndPr/>
      <w:sdtContent>
        <w:p w14:paraId="73CEA9B8" w14:textId="737DC415" w:rsidR="008F3FC4" w:rsidRPr="00620249" w:rsidRDefault="008F3FC4" w:rsidP="00620249">
          <w:pPr>
            <w:pStyle w:val="En-ttedetabledesmatires"/>
            <w:rPr>
              <w:rFonts w:asciiTheme="minorHAnsi" w:hAnsiTheme="minorHAnsi" w:cstheme="minorHAnsi"/>
            </w:rPr>
          </w:pPr>
          <w:r w:rsidRPr="00620249">
            <w:rPr>
              <w:rFonts w:asciiTheme="minorHAnsi" w:hAnsiTheme="minorHAnsi" w:cstheme="minorHAnsi"/>
              <w:color w:val="FF0000"/>
            </w:rPr>
            <w:t>SOMMAIRE</w:t>
          </w:r>
          <w:r w:rsidRPr="00620249">
            <w:rPr>
              <w:rFonts w:asciiTheme="minorHAnsi" w:hAnsiTheme="minorHAnsi" w:cstheme="minorHAnsi"/>
            </w:rPr>
            <w:fldChar w:fldCharType="begin"/>
          </w:r>
          <w:r w:rsidRPr="00620249">
            <w:rPr>
              <w:rFonts w:asciiTheme="minorHAnsi" w:hAnsiTheme="minorHAnsi" w:cstheme="minorHAnsi"/>
            </w:rPr>
            <w:instrText xml:space="preserve"> TOC \o "1-3" \h \z \u </w:instrText>
          </w:r>
          <w:r w:rsidRPr="00620249">
            <w:rPr>
              <w:rFonts w:asciiTheme="minorHAnsi" w:hAnsiTheme="minorHAnsi" w:cstheme="minorHAnsi"/>
            </w:rPr>
            <w:fldChar w:fldCharType="separate"/>
          </w:r>
        </w:p>
        <w:p w14:paraId="1F486126" w14:textId="61B54AB2" w:rsidR="008F3FC4" w:rsidRPr="00620249" w:rsidRDefault="008F3FC4">
          <w:pPr>
            <w:pStyle w:val="TM1"/>
            <w:rPr>
              <w:rFonts w:asciiTheme="minorHAnsi" w:eastAsiaTheme="minorEastAsia" w:hAnsiTheme="minorHAnsi" w:cstheme="minorHAnsi"/>
              <w:color w:val="auto"/>
              <w:sz w:val="22"/>
              <w:szCs w:val="22"/>
            </w:rPr>
          </w:pPr>
          <w:hyperlink w:anchor="_Toc97911210" w:history="1">
            <w:r w:rsidRPr="00620249">
              <w:rPr>
                <w:rStyle w:val="Lienhypertexte"/>
                <w:rFonts w:asciiTheme="minorHAnsi" w:hAnsiTheme="minorHAnsi" w:cstheme="minorHAnsi"/>
              </w:rPr>
              <w:t>1</w:t>
            </w:r>
            <w:r w:rsidRPr="00620249">
              <w:rPr>
                <w:rFonts w:asciiTheme="minorHAnsi" w:eastAsiaTheme="minorEastAsia" w:hAnsiTheme="minorHAnsi" w:cstheme="minorHAnsi"/>
                <w:color w:val="auto"/>
                <w:sz w:val="22"/>
                <w:szCs w:val="22"/>
              </w:rPr>
              <w:tab/>
            </w:r>
            <w:r w:rsidRPr="00620249">
              <w:rPr>
                <w:rStyle w:val="Lienhypertexte"/>
                <w:rFonts w:asciiTheme="minorHAnsi" w:hAnsiTheme="minorHAnsi" w:cstheme="minorHAnsi"/>
              </w:rPr>
              <w:t>OBJET DU MARCHE ET OBJECTIF</w:t>
            </w:r>
            <w:r>
              <w:rPr>
                <w:rStyle w:val="Lienhypertexte"/>
                <w:rFonts w:asciiTheme="minorHAnsi" w:hAnsiTheme="minorHAnsi" w:cstheme="minorHAnsi"/>
              </w:rPr>
              <w:t>S</w:t>
            </w:r>
            <w:r w:rsidRPr="00620249">
              <w:rPr>
                <w:rFonts w:asciiTheme="minorHAnsi" w:hAnsiTheme="minorHAnsi" w:cstheme="minorHAnsi"/>
                <w:webHidden/>
              </w:rPr>
              <w:tab/>
            </w:r>
            <w:r w:rsidRPr="00620249">
              <w:rPr>
                <w:rFonts w:asciiTheme="minorHAnsi" w:hAnsiTheme="minorHAnsi" w:cstheme="minorHAnsi"/>
                <w:webHidden/>
              </w:rPr>
              <w:tab/>
            </w:r>
            <w:r w:rsidRPr="00620249">
              <w:rPr>
                <w:rFonts w:asciiTheme="minorHAnsi" w:hAnsiTheme="minorHAnsi" w:cstheme="minorHAnsi"/>
                <w:webHidden/>
              </w:rPr>
              <w:tab/>
            </w:r>
            <w:r w:rsidRPr="00620249">
              <w:rPr>
                <w:rFonts w:asciiTheme="minorHAnsi" w:hAnsiTheme="minorHAnsi" w:cstheme="minorHAnsi"/>
                <w:webHidden/>
              </w:rPr>
              <w:tab/>
            </w:r>
            <w:r w:rsidRPr="00620249">
              <w:rPr>
                <w:rFonts w:asciiTheme="minorHAnsi" w:hAnsiTheme="minorHAnsi" w:cstheme="minorHAnsi"/>
                <w:webHidden/>
              </w:rPr>
              <w:fldChar w:fldCharType="begin"/>
            </w:r>
            <w:r w:rsidRPr="00620249">
              <w:rPr>
                <w:rFonts w:asciiTheme="minorHAnsi" w:hAnsiTheme="minorHAnsi" w:cstheme="minorHAnsi"/>
                <w:webHidden/>
              </w:rPr>
              <w:instrText xml:space="preserve"> PAGEREF _Toc97911210 \h </w:instrText>
            </w:r>
            <w:r w:rsidRPr="00620249">
              <w:rPr>
                <w:rFonts w:asciiTheme="minorHAnsi" w:hAnsiTheme="minorHAnsi" w:cstheme="minorHAnsi"/>
                <w:webHidden/>
              </w:rPr>
            </w:r>
            <w:r w:rsidRPr="00620249">
              <w:rPr>
                <w:rFonts w:asciiTheme="minorHAnsi" w:hAnsiTheme="minorHAnsi" w:cstheme="minorHAnsi"/>
                <w:webHidden/>
              </w:rPr>
              <w:fldChar w:fldCharType="separate"/>
            </w:r>
            <w:r>
              <w:rPr>
                <w:rFonts w:asciiTheme="minorHAnsi" w:hAnsiTheme="minorHAnsi" w:cstheme="minorHAnsi"/>
                <w:webHidden/>
              </w:rPr>
              <w:t>3</w:t>
            </w:r>
            <w:r w:rsidRPr="00620249">
              <w:rPr>
                <w:rFonts w:asciiTheme="minorHAnsi" w:hAnsiTheme="minorHAnsi" w:cstheme="minorHAnsi"/>
                <w:webHidden/>
              </w:rPr>
              <w:fldChar w:fldCharType="end"/>
            </w:r>
          </w:hyperlink>
        </w:p>
        <w:p w14:paraId="36C3A02F" w14:textId="1E91E96C" w:rsidR="008F3FC4" w:rsidRPr="00620249" w:rsidRDefault="008F3FC4">
          <w:pPr>
            <w:pStyle w:val="TM1"/>
            <w:rPr>
              <w:rFonts w:asciiTheme="minorHAnsi" w:eastAsiaTheme="minorEastAsia" w:hAnsiTheme="minorHAnsi" w:cstheme="minorHAnsi"/>
              <w:color w:val="auto"/>
              <w:sz w:val="22"/>
              <w:szCs w:val="22"/>
            </w:rPr>
          </w:pPr>
          <w:hyperlink w:anchor="_Toc97911213" w:history="1">
            <w:r w:rsidRPr="00620249">
              <w:rPr>
                <w:rStyle w:val="Lienhypertexte"/>
                <w:rFonts w:asciiTheme="minorHAnsi" w:hAnsiTheme="minorHAnsi" w:cstheme="minorHAnsi"/>
              </w:rPr>
              <w:t>2</w:t>
            </w:r>
            <w:r w:rsidRPr="00620249">
              <w:rPr>
                <w:rFonts w:asciiTheme="minorHAnsi" w:eastAsiaTheme="minorEastAsia" w:hAnsiTheme="minorHAnsi" w:cstheme="minorHAnsi"/>
                <w:color w:val="auto"/>
                <w:sz w:val="22"/>
                <w:szCs w:val="22"/>
              </w:rPr>
              <w:tab/>
            </w:r>
            <w:r w:rsidRPr="00620249">
              <w:rPr>
                <w:rStyle w:val="Lienhypertexte"/>
                <w:rFonts w:asciiTheme="minorHAnsi" w:hAnsiTheme="minorHAnsi" w:cstheme="minorHAnsi"/>
              </w:rPr>
              <w:t>PRESENTATION DU PROJET DE RENATURATION DES BERGES DE L’YERRES ET DE RESTAURATION DE SES ZONES HUMIDES</w:t>
            </w:r>
            <w:r w:rsidRPr="00620249">
              <w:rPr>
                <w:rFonts w:asciiTheme="minorHAnsi" w:hAnsiTheme="minorHAnsi" w:cstheme="minorHAnsi"/>
                <w:webHidden/>
              </w:rPr>
              <w:tab/>
            </w:r>
            <w:r>
              <w:rPr>
                <w:rFonts w:asciiTheme="minorHAnsi" w:hAnsiTheme="minorHAnsi" w:cstheme="minorHAnsi"/>
                <w:webHidden/>
              </w:rPr>
              <w:tab/>
            </w:r>
            <w:r>
              <w:rPr>
                <w:rFonts w:asciiTheme="minorHAnsi" w:hAnsiTheme="minorHAnsi" w:cstheme="minorHAnsi"/>
                <w:webHidden/>
              </w:rPr>
              <w:tab/>
            </w:r>
            <w:r>
              <w:rPr>
                <w:rFonts w:asciiTheme="minorHAnsi" w:hAnsiTheme="minorHAnsi" w:cstheme="minorHAnsi"/>
                <w:webHidden/>
              </w:rPr>
              <w:tab/>
            </w:r>
            <w:r w:rsidRPr="00620249">
              <w:rPr>
                <w:rFonts w:asciiTheme="minorHAnsi" w:hAnsiTheme="minorHAnsi" w:cstheme="minorHAnsi"/>
                <w:webHidden/>
              </w:rPr>
              <w:fldChar w:fldCharType="begin"/>
            </w:r>
            <w:r w:rsidRPr="00620249">
              <w:rPr>
                <w:rFonts w:asciiTheme="minorHAnsi" w:hAnsiTheme="minorHAnsi" w:cstheme="minorHAnsi"/>
                <w:webHidden/>
              </w:rPr>
              <w:instrText xml:space="preserve"> PAGEREF _Toc97911213 \h </w:instrText>
            </w:r>
            <w:r w:rsidRPr="00620249">
              <w:rPr>
                <w:rFonts w:asciiTheme="minorHAnsi" w:hAnsiTheme="minorHAnsi" w:cstheme="minorHAnsi"/>
                <w:webHidden/>
              </w:rPr>
            </w:r>
            <w:r w:rsidRPr="00620249">
              <w:rPr>
                <w:rFonts w:asciiTheme="minorHAnsi" w:hAnsiTheme="minorHAnsi" w:cstheme="minorHAnsi"/>
                <w:webHidden/>
              </w:rPr>
              <w:fldChar w:fldCharType="separate"/>
            </w:r>
            <w:r>
              <w:rPr>
                <w:rFonts w:asciiTheme="minorHAnsi" w:hAnsiTheme="minorHAnsi" w:cstheme="minorHAnsi"/>
                <w:webHidden/>
              </w:rPr>
              <w:t>3</w:t>
            </w:r>
            <w:r w:rsidRPr="00620249">
              <w:rPr>
                <w:rFonts w:asciiTheme="minorHAnsi" w:hAnsiTheme="minorHAnsi" w:cstheme="minorHAnsi"/>
                <w:webHidden/>
              </w:rPr>
              <w:fldChar w:fldCharType="end"/>
            </w:r>
          </w:hyperlink>
        </w:p>
        <w:p w14:paraId="09E4F974" w14:textId="3521E80F" w:rsidR="008F3FC4" w:rsidRPr="00620249" w:rsidRDefault="008F3FC4">
          <w:pPr>
            <w:pStyle w:val="TM2"/>
            <w:rPr>
              <w:rFonts w:asciiTheme="minorHAnsi" w:eastAsiaTheme="minorEastAsia" w:hAnsiTheme="minorHAnsi" w:cstheme="minorHAnsi"/>
              <w:noProof/>
              <w:sz w:val="22"/>
              <w:szCs w:val="22"/>
            </w:rPr>
          </w:pPr>
          <w:hyperlink w:anchor="_Toc97911214" w:history="1">
            <w:r w:rsidRPr="00620249">
              <w:rPr>
                <w:rStyle w:val="Lienhypertexte"/>
                <w:rFonts w:asciiTheme="minorHAnsi" w:hAnsiTheme="minorHAnsi" w:cstheme="minorHAnsi"/>
                <w:noProof/>
              </w:rPr>
              <w:t>2.1 Le quartier Belleplace Blandin</w:t>
            </w:r>
            <w:r w:rsidRPr="00620249">
              <w:rPr>
                <w:rFonts w:asciiTheme="minorHAnsi" w:hAnsiTheme="minorHAnsi" w:cstheme="minorHAnsi"/>
                <w:noProof/>
                <w:webHidden/>
              </w:rPr>
              <w:tab/>
            </w:r>
            <w:r>
              <w:rPr>
                <w:rFonts w:asciiTheme="minorHAnsi" w:hAnsiTheme="minorHAnsi" w:cstheme="minorHAnsi"/>
                <w:noProof/>
                <w:webHidden/>
              </w:rPr>
              <w:tab/>
            </w:r>
            <w:r>
              <w:rPr>
                <w:rFonts w:asciiTheme="minorHAnsi" w:hAnsiTheme="minorHAnsi" w:cstheme="minorHAnsi"/>
                <w:noProof/>
                <w:webHidden/>
              </w:rPr>
              <w:tab/>
            </w:r>
            <w:r>
              <w:rPr>
                <w:rFonts w:asciiTheme="minorHAnsi" w:hAnsiTheme="minorHAnsi" w:cstheme="minorHAnsi"/>
                <w:noProof/>
                <w:webHidden/>
              </w:rPr>
              <w:tab/>
            </w:r>
            <w:r w:rsidRPr="00620249">
              <w:rPr>
                <w:rFonts w:asciiTheme="minorHAnsi" w:hAnsiTheme="minorHAnsi" w:cstheme="minorHAnsi"/>
                <w:noProof/>
                <w:webHidden/>
              </w:rPr>
              <w:fldChar w:fldCharType="begin"/>
            </w:r>
            <w:r w:rsidRPr="00620249">
              <w:rPr>
                <w:rFonts w:asciiTheme="minorHAnsi" w:hAnsiTheme="minorHAnsi" w:cstheme="minorHAnsi"/>
                <w:noProof/>
                <w:webHidden/>
              </w:rPr>
              <w:instrText xml:space="preserve"> PAGEREF _Toc97911214 \h </w:instrText>
            </w:r>
            <w:r w:rsidRPr="00620249">
              <w:rPr>
                <w:rFonts w:asciiTheme="minorHAnsi" w:hAnsiTheme="minorHAnsi" w:cstheme="minorHAnsi"/>
                <w:noProof/>
                <w:webHidden/>
              </w:rPr>
            </w:r>
            <w:r w:rsidRPr="00620249">
              <w:rPr>
                <w:rFonts w:asciiTheme="minorHAnsi" w:hAnsiTheme="minorHAnsi" w:cstheme="minorHAnsi"/>
                <w:noProof/>
                <w:webHidden/>
              </w:rPr>
              <w:fldChar w:fldCharType="separate"/>
            </w:r>
            <w:r>
              <w:rPr>
                <w:rFonts w:asciiTheme="minorHAnsi" w:hAnsiTheme="minorHAnsi" w:cstheme="minorHAnsi"/>
                <w:noProof/>
                <w:webHidden/>
              </w:rPr>
              <w:t>3</w:t>
            </w:r>
            <w:r w:rsidRPr="00620249">
              <w:rPr>
                <w:rFonts w:asciiTheme="minorHAnsi" w:hAnsiTheme="minorHAnsi" w:cstheme="minorHAnsi"/>
                <w:noProof/>
                <w:webHidden/>
              </w:rPr>
              <w:fldChar w:fldCharType="end"/>
            </w:r>
          </w:hyperlink>
        </w:p>
        <w:p w14:paraId="30428A78" w14:textId="0310AE1F" w:rsidR="008F3FC4" w:rsidRPr="00620249" w:rsidRDefault="008F3FC4">
          <w:pPr>
            <w:pStyle w:val="TM2"/>
            <w:rPr>
              <w:rFonts w:asciiTheme="minorHAnsi" w:eastAsiaTheme="minorEastAsia" w:hAnsiTheme="minorHAnsi" w:cstheme="minorHAnsi"/>
              <w:noProof/>
              <w:sz w:val="22"/>
              <w:szCs w:val="22"/>
            </w:rPr>
          </w:pPr>
          <w:hyperlink w:anchor="_Toc97911215" w:history="1">
            <w:r w:rsidRPr="00620249">
              <w:rPr>
                <w:rStyle w:val="Lienhypertexte"/>
                <w:rFonts w:asciiTheme="minorHAnsi" w:hAnsiTheme="minorHAnsi" w:cstheme="minorHAnsi"/>
                <w:noProof/>
              </w:rPr>
              <w:t>2.2 Un projet conduit par la commune depuis 2011</w:t>
            </w:r>
            <w:r w:rsidRPr="00620249">
              <w:rPr>
                <w:rFonts w:asciiTheme="minorHAnsi" w:hAnsiTheme="minorHAnsi" w:cstheme="minorHAnsi"/>
                <w:noProof/>
                <w:webHidden/>
              </w:rPr>
              <w:tab/>
            </w:r>
            <w:r>
              <w:rPr>
                <w:rFonts w:asciiTheme="minorHAnsi" w:hAnsiTheme="minorHAnsi" w:cstheme="minorHAnsi"/>
                <w:noProof/>
                <w:webHidden/>
              </w:rPr>
              <w:tab/>
            </w:r>
            <w:r>
              <w:rPr>
                <w:rFonts w:asciiTheme="minorHAnsi" w:hAnsiTheme="minorHAnsi" w:cstheme="minorHAnsi"/>
                <w:noProof/>
                <w:webHidden/>
              </w:rPr>
              <w:tab/>
            </w:r>
            <w:r>
              <w:rPr>
                <w:rFonts w:asciiTheme="minorHAnsi" w:hAnsiTheme="minorHAnsi" w:cstheme="minorHAnsi"/>
                <w:noProof/>
                <w:webHidden/>
              </w:rPr>
              <w:tab/>
            </w:r>
            <w:r w:rsidRPr="00620249">
              <w:rPr>
                <w:rFonts w:asciiTheme="minorHAnsi" w:hAnsiTheme="minorHAnsi" w:cstheme="minorHAnsi"/>
                <w:noProof/>
                <w:webHidden/>
              </w:rPr>
              <w:fldChar w:fldCharType="begin"/>
            </w:r>
            <w:r w:rsidRPr="00620249">
              <w:rPr>
                <w:rFonts w:asciiTheme="minorHAnsi" w:hAnsiTheme="minorHAnsi" w:cstheme="minorHAnsi"/>
                <w:noProof/>
                <w:webHidden/>
              </w:rPr>
              <w:instrText xml:space="preserve"> PAGEREF _Toc97911215 \h </w:instrText>
            </w:r>
            <w:r w:rsidRPr="00620249">
              <w:rPr>
                <w:rFonts w:asciiTheme="minorHAnsi" w:hAnsiTheme="minorHAnsi" w:cstheme="minorHAnsi"/>
                <w:noProof/>
                <w:webHidden/>
              </w:rPr>
            </w:r>
            <w:r w:rsidRPr="00620249">
              <w:rPr>
                <w:rFonts w:asciiTheme="minorHAnsi" w:hAnsiTheme="minorHAnsi" w:cstheme="minorHAnsi"/>
                <w:noProof/>
                <w:webHidden/>
              </w:rPr>
              <w:fldChar w:fldCharType="separate"/>
            </w:r>
            <w:r>
              <w:rPr>
                <w:rFonts w:asciiTheme="minorHAnsi" w:hAnsiTheme="minorHAnsi" w:cstheme="minorHAnsi"/>
                <w:noProof/>
                <w:webHidden/>
              </w:rPr>
              <w:t>5</w:t>
            </w:r>
            <w:r w:rsidRPr="00620249">
              <w:rPr>
                <w:rFonts w:asciiTheme="minorHAnsi" w:hAnsiTheme="minorHAnsi" w:cstheme="minorHAnsi"/>
                <w:noProof/>
                <w:webHidden/>
              </w:rPr>
              <w:fldChar w:fldCharType="end"/>
            </w:r>
          </w:hyperlink>
        </w:p>
        <w:p w14:paraId="03C6E155" w14:textId="63CC6129" w:rsidR="008F3FC4" w:rsidRPr="00620249" w:rsidRDefault="008F3FC4">
          <w:pPr>
            <w:pStyle w:val="TM2"/>
            <w:rPr>
              <w:rFonts w:asciiTheme="minorHAnsi" w:eastAsiaTheme="minorEastAsia" w:hAnsiTheme="minorHAnsi" w:cstheme="minorHAnsi"/>
              <w:noProof/>
              <w:sz w:val="22"/>
              <w:szCs w:val="22"/>
            </w:rPr>
          </w:pPr>
          <w:hyperlink w:anchor="_Toc97911216" w:history="1">
            <w:r w:rsidRPr="00620249">
              <w:rPr>
                <w:rStyle w:val="Lienhypertexte"/>
                <w:rFonts w:asciiTheme="minorHAnsi" w:hAnsiTheme="minorHAnsi" w:cstheme="minorHAnsi"/>
                <w:noProof/>
              </w:rPr>
              <w:t>2.3 Les objectifs de la Convention partenariale opérationnelle et financière signée en 2019</w:t>
            </w:r>
            <w:r w:rsidRPr="00620249">
              <w:rPr>
                <w:rFonts w:asciiTheme="minorHAnsi" w:hAnsiTheme="minorHAnsi" w:cstheme="minorHAnsi"/>
                <w:noProof/>
                <w:webHidden/>
              </w:rPr>
              <w:tab/>
            </w:r>
            <w:r>
              <w:rPr>
                <w:rFonts w:asciiTheme="minorHAnsi" w:hAnsiTheme="minorHAnsi" w:cstheme="minorHAnsi"/>
                <w:noProof/>
                <w:webHidden/>
              </w:rPr>
              <w:tab/>
            </w:r>
            <w:r>
              <w:rPr>
                <w:rFonts w:asciiTheme="minorHAnsi" w:hAnsiTheme="minorHAnsi" w:cstheme="minorHAnsi"/>
                <w:noProof/>
                <w:webHidden/>
              </w:rPr>
              <w:tab/>
            </w:r>
            <w:r>
              <w:rPr>
                <w:rFonts w:asciiTheme="minorHAnsi" w:hAnsiTheme="minorHAnsi" w:cstheme="minorHAnsi"/>
                <w:noProof/>
                <w:webHidden/>
              </w:rPr>
              <w:tab/>
            </w:r>
            <w:r w:rsidRPr="00620249">
              <w:rPr>
                <w:rFonts w:asciiTheme="minorHAnsi" w:hAnsiTheme="minorHAnsi" w:cstheme="minorHAnsi"/>
                <w:noProof/>
                <w:webHidden/>
              </w:rPr>
              <w:fldChar w:fldCharType="begin"/>
            </w:r>
            <w:r w:rsidRPr="00620249">
              <w:rPr>
                <w:rFonts w:asciiTheme="minorHAnsi" w:hAnsiTheme="minorHAnsi" w:cstheme="minorHAnsi"/>
                <w:noProof/>
                <w:webHidden/>
              </w:rPr>
              <w:instrText xml:space="preserve"> PAGEREF _Toc97911216 \h </w:instrText>
            </w:r>
            <w:r w:rsidRPr="00620249">
              <w:rPr>
                <w:rFonts w:asciiTheme="minorHAnsi" w:hAnsiTheme="minorHAnsi" w:cstheme="minorHAnsi"/>
                <w:noProof/>
                <w:webHidden/>
              </w:rPr>
            </w:r>
            <w:r w:rsidRPr="00620249">
              <w:rPr>
                <w:rFonts w:asciiTheme="minorHAnsi" w:hAnsiTheme="minorHAnsi" w:cstheme="minorHAnsi"/>
                <w:noProof/>
                <w:webHidden/>
              </w:rPr>
              <w:fldChar w:fldCharType="separate"/>
            </w:r>
            <w:r>
              <w:rPr>
                <w:rFonts w:asciiTheme="minorHAnsi" w:hAnsiTheme="minorHAnsi" w:cstheme="minorHAnsi"/>
                <w:noProof/>
                <w:webHidden/>
              </w:rPr>
              <w:t>6</w:t>
            </w:r>
            <w:r w:rsidRPr="00620249">
              <w:rPr>
                <w:rFonts w:asciiTheme="minorHAnsi" w:hAnsiTheme="minorHAnsi" w:cstheme="minorHAnsi"/>
                <w:noProof/>
                <w:webHidden/>
              </w:rPr>
              <w:fldChar w:fldCharType="end"/>
            </w:r>
          </w:hyperlink>
        </w:p>
        <w:p w14:paraId="7FBF3525" w14:textId="1F0601D0" w:rsidR="008F3FC4" w:rsidRPr="00620249" w:rsidRDefault="008F3FC4">
          <w:pPr>
            <w:pStyle w:val="TM2"/>
            <w:rPr>
              <w:rFonts w:asciiTheme="minorHAnsi" w:eastAsiaTheme="minorEastAsia" w:hAnsiTheme="minorHAnsi" w:cstheme="minorHAnsi"/>
              <w:noProof/>
              <w:sz w:val="22"/>
              <w:szCs w:val="22"/>
            </w:rPr>
          </w:pPr>
          <w:hyperlink w:anchor="_Toc97911217" w:history="1">
            <w:r w:rsidRPr="00620249">
              <w:rPr>
                <w:rStyle w:val="Lienhypertexte"/>
                <w:rFonts w:asciiTheme="minorHAnsi" w:hAnsiTheme="minorHAnsi" w:cstheme="minorHAnsi"/>
                <w:noProof/>
              </w:rPr>
              <w:t>2.4 L’Etat d’avancement du projet de renaturation des Berges de l’Yerres</w:t>
            </w:r>
            <w:r w:rsidRPr="00620249">
              <w:rPr>
                <w:rFonts w:asciiTheme="minorHAnsi" w:hAnsiTheme="minorHAnsi" w:cstheme="minorHAnsi"/>
                <w:noProof/>
                <w:webHidden/>
              </w:rPr>
              <w:tab/>
            </w:r>
            <w:r>
              <w:rPr>
                <w:rFonts w:asciiTheme="minorHAnsi" w:hAnsiTheme="minorHAnsi" w:cstheme="minorHAnsi"/>
                <w:noProof/>
                <w:webHidden/>
              </w:rPr>
              <w:tab/>
            </w:r>
            <w:r>
              <w:rPr>
                <w:rFonts w:asciiTheme="minorHAnsi" w:hAnsiTheme="minorHAnsi" w:cstheme="minorHAnsi"/>
                <w:noProof/>
                <w:webHidden/>
              </w:rPr>
              <w:tab/>
            </w:r>
            <w:r>
              <w:rPr>
                <w:rFonts w:asciiTheme="minorHAnsi" w:hAnsiTheme="minorHAnsi" w:cstheme="minorHAnsi"/>
                <w:noProof/>
                <w:webHidden/>
              </w:rPr>
              <w:tab/>
            </w:r>
            <w:r w:rsidRPr="00620249">
              <w:rPr>
                <w:rFonts w:asciiTheme="minorHAnsi" w:hAnsiTheme="minorHAnsi" w:cstheme="minorHAnsi"/>
                <w:noProof/>
                <w:webHidden/>
              </w:rPr>
              <w:fldChar w:fldCharType="begin"/>
            </w:r>
            <w:r w:rsidRPr="00620249">
              <w:rPr>
                <w:rFonts w:asciiTheme="minorHAnsi" w:hAnsiTheme="minorHAnsi" w:cstheme="minorHAnsi"/>
                <w:noProof/>
                <w:webHidden/>
              </w:rPr>
              <w:instrText xml:space="preserve"> PAGEREF _Toc97911217 \h </w:instrText>
            </w:r>
            <w:r w:rsidRPr="00620249">
              <w:rPr>
                <w:rFonts w:asciiTheme="minorHAnsi" w:hAnsiTheme="minorHAnsi" w:cstheme="minorHAnsi"/>
                <w:noProof/>
                <w:webHidden/>
              </w:rPr>
            </w:r>
            <w:r w:rsidRPr="00620249">
              <w:rPr>
                <w:rFonts w:asciiTheme="minorHAnsi" w:hAnsiTheme="minorHAnsi" w:cstheme="minorHAnsi"/>
                <w:noProof/>
                <w:webHidden/>
              </w:rPr>
              <w:fldChar w:fldCharType="separate"/>
            </w:r>
            <w:r>
              <w:rPr>
                <w:rFonts w:asciiTheme="minorHAnsi" w:hAnsiTheme="minorHAnsi" w:cstheme="minorHAnsi"/>
                <w:noProof/>
                <w:webHidden/>
              </w:rPr>
              <w:t>9</w:t>
            </w:r>
            <w:r w:rsidRPr="00620249">
              <w:rPr>
                <w:rFonts w:asciiTheme="minorHAnsi" w:hAnsiTheme="minorHAnsi" w:cstheme="minorHAnsi"/>
                <w:noProof/>
                <w:webHidden/>
              </w:rPr>
              <w:fldChar w:fldCharType="end"/>
            </w:r>
          </w:hyperlink>
        </w:p>
        <w:p w14:paraId="2D5F8B35" w14:textId="14EE9E0D" w:rsidR="008F3FC4" w:rsidRPr="00620249" w:rsidRDefault="008F3FC4" w:rsidP="00CC5C37">
          <w:pPr>
            <w:pStyle w:val="TM1"/>
            <w:rPr>
              <w:rFonts w:eastAsiaTheme="minorEastAsia"/>
              <w:sz w:val="22"/>
              <w:szCs w:val="22"/>
            </w:rPr>
          </w:pPr>
          <w:hyperlink w:anchor="_Toc97911218" w:history="1">
            <w:r w:rsidRPr="00620249">
              <w:rPr>
                <w:rStyle w:val="Lienhypertexte"/>
                <w:rFonts w:asciiTheme="minorHAnsi" w:hAnsiTheme="minorHAnsi" w:cstheme="minorHAnsi"/>
              </w:rPr>
              <w:t>3</w:t>
            </w:r>
            <w:r w:rsidRPr="00620249">
              <w:rPr>
                <w:rFonts w:asciiTheme="minorHAnsi" w:eastAsiaTheme="minorEastAsia" w:hAnsiTheme="minorHAnsi" w:cstheme="minorHAnsi"/>
                <w:color w:val="auto"/>
                <w:sz w:val="22"/>
                <w:szCs w:val="22"/>
              </w:rPr>
              <w:tab/>
            </w:r>
            <w:r w:rsidRPr="00620249">
              <w:rPr>
                <w:rStyle w:val="Lienhypertexte"/>
                <w:rFonts w:asciiTheme="minorHAnsi" w:hAnsiTheme="minorHAnsi" w:cstheme="minorHAnsi"/>
              </w:rPr>
              <w:t>L’OCCUPATION SOCIALE COMPLEXE DU QUARTIER BELLEPLACE BLANDIN</w:t>
            </w:r>
            <w:r w:rsidRPr="00620249">
              <w:rPr>
                <w:rFonts w:asciiTheme="minorHAnsi" w:hAnsiTheme="minorHAnsi" w:cstheme="minorHAnsi"/>
                <w:webHidden/>
              </w:rPr>
              <w:tab/>
            </w:r>
            <w:r>
              <w:rPr>
                <w:rFonts w:asciiTheme="minorHAnsi" w:hAnsiTheme="minorHAnsi" w:cstheme="minorHAnsi"/>
                <w:webHidden/>
              </w:rPr>
              <w:tab/>
            </w:r>
            <w:r>
              <w:rPr>
                <w:rFonts w:asciiTheme="minorHAnsi" w:hAnsiTheme="minorHAnsi" w:cstheme="minorHAnsi"/>
                <w:webHidden/>
              </w:rPr>
              <w:tab/>
            </w:r>
            <w:r>
              <w:rPr>
                <w:rFonts w:asciiTheme="minorHAnsi" w:hAnsiTheme="minorHAnsi" w:cstheme="minorHAnsi"/>
                <w:webHidden/>
              </w:rPr>
              <w:tab/>
            </w:r>
            <w:r w:rsidRPr="00620249">
              <w:rPr>
                <w:rFonts w:cstheme="minorHAnsi"/>
                <w:webHidden/>
              </w:rPr>
              <w:fldChar w:fldCharType="begin"/>
            </w:r>
            <w:r w:rsidRPr="00620249">
              <w:rPr>
                <w:rFonts w:asciiTheme="minorHAnsi" w:hAnsiTheme="minorHAnsi" w:cstheme="minorHAnsi"/>
                <w:webHidden/>
              </w:rPr>
              <w:instrText xml:space="preserve"> PAGEREF _Toc97911218 \h </w:instrText>
            </w:r>
            <w:r w:rsidRPr="00620249">
              <w:rPr>
                <w:rFonts w:cstheme="minorHAnsi"/>
                <w:webHidden/>
              </w:rPr>
            </w:r>
            <w:r w:rsidRPr="00620249">
              <w:rPr>
                <w:rFonts w:cstheme="minorHAnsi"/>
                <w:webHidden/>
              </w:rPr>
              <w:fldChar w:fldCharType="separate"/>
            </w:r>
            <w:r>
              <w:rPr>
                <w:rFonts w:asciiTheme="minorHAnsi" w:hAnsiTheme="minorHAnsi" w:cstheme="minorHAnsi"/>
                <w:webHidden/>
              </w:rPr>
              <w:t>9</w:t>
            </w:r>
            <w:r w:rsidRPr="00620249">
              <w:rPr>
                <w:rFonts w:cstheme="minorHAnsi"/>
                <w:webHidden/>
              </w:rPr>
              <w:fldChar w:fldCharType="end"/>
            </w:r>
          </w:hyperlink>
        </w:p>
        <w:p w14:paraId="456C4526" w14:textId="1FF22B32" w:rsidR="008F3FC4" w:rsidRPr="00620249" w:rsidRDefault="008F3FC4">
          <w:pPr>
            <w:pStyle w:val="TM1"/>
            <w:rPr>
              <w:rFonts w:asciiTheme="minorHAnsi" w:eastAsiaTheme="minorEastAsia" w:hAnsiTheme="minorHAnsi" w:cstheme="minorHAnsi"/>
              <w:color w:val="auto"/>
              <w:sz w:val="22"/>
              <w:szCs w:val="22"/>
            </w:rPr>
          </w:pPr>
          <w:hyperlink w:anchor="_Toc97911221" w:history="1">
            <w:r w:rsidRPr="00620249">
              <w:rPr>
                <w:rStyle w:val="Lienhypertexte"/>
                <w:rFonts w:asciiTheme="minorHAnsi" w:hAnsiTheme="minorHAnsi" w:cstheme="minorHAnsi"/>
              </w:rPr>
              <w:t>4</w:t>
            </w:r>
            <w:r w:rsidRPr="00620249">
              <w:rPr>
                <w:rFonts w:asciiTheme="minorHAnsi" w:eastAsiaTheme="minorEastAsia" w:hAnsiTheme="minorHAnsi" w:cstheme="minorHAnsi"/>
                <w:color w:val="auto"/>
                <w:sz w:val="22"/>
                <w:szCs w:val="22"/>
              </w:rPr>
              <w:tab/>
            </w:r>
            <w:r w:rsidRPr="00620249">
              <w:rPr>
                <w:rStyle w:val="Lienhypertexte"/>
                <w:rFonts w:asciiTheme="minorHAnsi" w:hAnsiTheme="minorHAnsi" w:cstheme="minorHAnsi"/>
              </w:rPr>
              <w:t>LE CADRE ET LE CONTENU DE LA MISSION</w:t>
            </w:r>
            <w:r w:rsidRPr="00620249">
              <w:rPr>
                <w:rFonts w:asciiTheme="minorHAnsi" w:hAnsiTheme="minorHAnsi" w:cstheme="minorHAnsi"/>
                <w:webHidden/>
              </w:rPr>
              <w:tab/>
            </w:r>
            <w:r>
              <w:rPr>
                <w:rFonts w:asciiTheme="minorHAnsi" w:hAnsiTheme="minorHAnsi" w:cstheme="minorHAnsi"/>
                <w:webHidden/>
              </w:rPr>
              <w:tab/>
            </w:r>
            <w:r>
              <w:rPr>
                <w:rFonts w:asciiTheme="minorHAnsi" w:hAnsiTheme="minorHAnsi" w:cstheme="minorHAnsi"/>
                <w:webHidden/>
              </w:rPr>
              <w:tab/>
            </w:r>
            <w:r>
              <w:rPr>
                <w:rFonts w:asciiTheme="minorHAnsi" w:hAnsiTheme="minorHAnsi" w:cstheme="minorHAnsi"/>
                <w:webHidden/>
              </w:rPr>
              <w:tab/>
            </w:r>
            <w:r w:rsidRPr="00620249">
              <w:rPr>
                <w:rFonts w:asciiTheme="minorHAnsi" w:hAnsiTheme="minorHAnsi" w:cstheme="minorHAnsi"/>
                <w:webHidden/>
              </w:rPr>
              <w:fldChar w:fldCharType="begin"/>
            </w:r>
            <w:r w:rsidRPr="00620249">
              <w:rPr>
                <w:rFonts w:asciiTheme="minorHAnsi" w:hAnsiTheme="minorHAnsi" w:cstheme="minorHAnsi"/>
                <w:webHidden/>
              </w:rPr>
              <w:instrText xml:space="preserve"> PAGEREF _Toc97911221 \h </w:instrText>
            </w:r>
            <w:r w:rsidRPr="00620249">
              <w:rPr>
                <w:rFonts w:asciiTheme="minorHAnsi" w:hAnsiTheme="minorHAnsi" w:cstheme="minorHAnsi"/>
                <w:webHidden/>
              </w:rPr>
            </w:r>
            <w:r w:rsidRPr="00620249">
              <w:rPr>
                <w:rFonts w:asciiTheme="minorHAnsi" w:hAnsiTheme="minorHAnsi" w:cstheme="minorHAnsi"/>
                <w:webHidden/>
              </w:rPr>
              <w:fldChar w:fldCharType="separate"/>
            </w:r>
            <w:r>
              <w:rPr>
                <w:rFonts w:asciiTheme="minorHAnsi" w:hAnsiTheme="minorHAnsi" w:cstheme="minorHAnsi"/>
                <w:webHidden/>
              </w:rPr>
              <w:t>16</w:t>
            </w:r>
            <w:r w:rsidRPr="00620249">
              <w:rPr>
                <w:rFonts w:asciiTheme="minorHAnsi" w:hAnsiTheme="minorHAnsi" w:cstheme="minorHAnsi"/>
                <w:webHidden/>
              </w:rPr>
              <w:fldChar w:fldCharType="end"/>
            </w:r>
          </w:hyperlink>
        </w:p>
        <w:p w14:paraId="65A594ED" w14:textId="423BB9EE" w:rsidR="008F3FC4" w:rsidRPr="00620249" w:rsidRDefault="008F3FC4">
          <w:pPr>
            <w:pStyle w:val="TM1"/>
            <w:rPr>
              <w:rFonts w:asciiTheme="minorHAnsi" w:eastAsiaTheme="minorEastAsia" w:hAnsiTheme="minorHAnsi" w:cstheme="minorHAnsi"/>
              <w:color w:val="auto"/>
              <w:sz w:val="22"/>
              <w:szCs w:val="22"/>
            </w:rPr>
          </w:pPr>
          <w:hyperlink w:anchor="_Toc97911222" w:history="1">
            <w:r w:rsidRPr="00620249">
              <w:rPr>
                <w:rStyle w:val="Lienhypertexte"/>
                <w:rFonts w:asciiTheme="minorHAnsi" w:hAnsiTheme="minorHAnsi" w:cstheme="minorHAnsi"/>
              </w:rPr>
              <w:t>5</w:t>
            </w:r>
            <w:r w:rsidRPr="00620249">
              <w:rPr>
                <w:rFonts w:asciiTheme="minorHAnsi" w:eastAsiaTheme="minorEastAsia" w:hAnsiTheme="minorHAnsi" w:cstheme="minorHAnsi"/>
                <w:color w:val="auto"/>
                <w:sz w:val="22"/>
                <w:szCs w:val="22"/>
              </w:rPr>
              <w:tab/>
            </w:r>
            <w:r w:rsidR="008F76A5">
              <w:rPr>
                <w:rStyle w:val="Lienhypertexte"/>
                <w:rFonts w:asciiTheme="minorHAnsi" w:hAnsiTheme="minorHAnsi" w:cstheme="minorHAnsi"/>
              </w:rPr>
              <w:t>COMITOLOGIE</w:t>
            </w:r>
            <w:r w:rsidRPr="00620249">
              <w:rPr>
                <w:rFonts w:asciiTheme="minorHAnsi" w:hAnsiTheme="minorHAnsi" w:cstheme="minorHAnsi"/>
                <w:webHidden/>
              </w:rPr>
              <w:tab/>
            </w:r>
            <w:r>
              <w:rPr>
                <w:rFonts w:asciiTheme="minorHAnsi" w:hAnsiTheme="minorHAnsi" w:cstheme="minorHAnsi"/>
                <w:webHidden/>
              </w:rPr>
              <w:tab/>
            </w:r>
            <w:r>
              <w:rPr>
                <w:rFonts w:asciiTheme="minorHAnsi" w:hAnsiTheme="minorHAnsi" w:cstheme="minorHAnsi"/>
                <w:webHidden/>
              </w:rPr>
              <w:tab/>
            </w:r>
            <w:r>
              <w:rPr>
                <w:rFonts w:asciiTheme="minorHAnsi" w:hAnsiTheme="minorHAnsi" w:cstheme="minorHAnsi"/>
                <w:webHidden/>
              </w:rPr>
              <w:tab/>
            </w:r>
            <w:r w:rsidRPr="00620249">
              <w:rPr>
                <w:rFonts w:asciiTheme="minorHAnsi" w:hAnsiTheme="minorHAnsi" w:cstheme="minorHAnsi"/>
                <w:webHidden/>
              </w:rPr>
              <w:fldChar w:fldCharType="begin"/>
            </w:r>
            <w:r w:rsidRPr="00620249">
              <w:rPr>
                <w:rFonts w:asciiTheme="minorHAnsi" w:hAnsiTheme="minorHAnsi" w:cstheme="minorHAnsi"/>
                <w:webHidden/>
              </w:rPr>
              <w:instrText xml:space="preserve"> PAGEREF _Toc97911222 \h </w:instrText>
            </w:r>
            <w:r w:rsidRPr="00620249">
              <w:rPr>
                <w:rFonts w:asciiTheme="minorHAnsi" w:hAnsiTheme="minorHAnsi" w:cstheme="minorHAnsi"/>
                <w:webHidden/>
              </w:rPr>
            </w:r>
            <w:r w:rsidRPr="00620249">
              <w:rPr>
                <w:rFonts w:asciiTheme="minorHAnsi" w:hAnsiTheme="minorHAnsi" w:cstheme="minorHAnsi"/>
                <w:webHidden/>
              </w:rPr>
              <w:fldChar w:fldCharType="separate"/>
            </w:r>
            <w:r>
              <w:rPr>
                <w:rFonts w:asciiTheme="minorHAnsi" w:hAnsiTheme="minorHAnsi" w:cstheme="minorHAnsi"/>
                <w:webHidden/>
              </w:rPr>
              <w:t>19</w:t>
            </w:r>
            <w:r w:rsidRPr="00620249">
              <w:rPr>
                <w:rFonts w:asciiTheme="minorHAnsi" w:hAnsiTheme="minorHAnsi" w:cstheme="minorHAnsi"/>
                <w:webHidden/>
              </w:rPr>
              <w:fldChar w:fldCharType="end"/>
            </w:r>
          </w:hyperlink>
        </w:p>
        <w:p w14:paraId="2348C0B0" w14:textId="1ADC51BE" w:rsidR="008F3FC4" w:rsidRPr="00620249" w:rsidRDefault="008F3FC4" w:rsidP="00430D68">
          <w:pPr>
            <w:pStyle w:val="TM1"/>
            <w:rPr>
              <w:rFonts w:asciiTheme="minorHAnsi" w:eastAsiaTheme="minorEastAsia" w:hAnsiTheme="minorHAnsi" w:cstheme="minorHAnsi"/>
              <w:color w:val="auto"/>
              <w:sz w:val="22"/>
              <w:szCs w:val="22"/>
            </w:rPr>
          </w:pPr>
          <w:hyperlink w:anchor="_Toc97911223" w:history="1">
            <w:r w:rsidRPr="00620249">
              <w:rPr>
                <w:rStyle w:val="Lienhypertexte"/>
                <w:rFonts w:asciiTheme="minorHAnsi" w:hAnsiTheme="minorHAnsi" w:cstheme="minorHAnsi"/>
              </w:rPr>
              <w:t>6</w:t>
            </w:r>
            <w:r w:rsidRPr="00620249">
              <w:rPr>
                <w:rFonts w:asciiTheme="minorHAnsi" w:eastAsiaTheme="minorEastAsia" w:hAnsiTheme="minorHAnsi" w:cstheme="minorHAnsi"/>
                <w:color w:val="auto"/>
                <w:sz w:val="22"/>
                <w:szCs w:val="22"/>
              </w:rPr>
              <w:tab/>
            </w:r>
            <w:r w:rsidR="00CE2A7F">
              <w:rPr>
                <w:rStyle w:val="Lienhypertexte"/>
                <w:rFonts w:asciiTheme="minorHAnsi" w:hAnsiTheme="minorHAnsi" w:cstheme="minorHAnsi"/>
              </w:rPr>
              <w:t xml:space="preserve">DUREE DE LA MISSION </w:t>
            </w:r>
            <w:r w:rsidRPr="00620249">
              <w:rPr>
                <w:rFonts w:asciiTheme="minorHAnsi" w:hAnsiTheme="minorHAnsi" w:cstheme="minorHAnsi"/>
                <w:webHidden/>
              </w:rPr>
              <w:tab/>
            </w:r>
            <w:r>
              <w:rPr>
                <w:rFonts w:asciiTheme="minorHAnsi" w:hAnsiTheme="minorHAnsi" w:cstheme="minorHAnsi"/>
                <w:webHidden/>
              </w:rPr>
              <w:tab/>
            </w:r>
            <w:r>
              <w:rPr>
                <w:rFonts w:asciiTheme="minorHAnsi" w:hAnsiTheme="minorHAnsi" w:cstheme="minorHAnsi"/>
                <w:webHidden/>
              </w:rPr>
              <w:tab/>
            </w:r>
            <w:r>
              <w:rPr>
                <w:rFonts w:asciiTheme="minorHAnsi" w:hAnsiTheme="minorHAnsi" w:cstheme="minorHAnsi"/>
                <w:webHidden/>
              </w:rPr>
              <w:tab/>
            </w:r>
            <w:r w:rsidRPr="00620249">
              <w:rPr>
                <w:rFonts w:cstheme="minorHAnsi"/>
                <w:webHidden/>
              </w:rPr>
              <w:fldChar w:fldCharType="begin"/>
            </w:r>
            <w:r w:rsidRPr="00620249">
              <w:rPr>
                <w:rFonts w:asciiTheme="minorHAnsi" w:hAnsiTheme="minorHAnsi" w:cstheme="minorHAnsi"/>
                <w:webHidden/>
              </w:rPr>
              <w:instrText xml:space="preserve"> PAGEREF _Toc97911223 \h </w:instrText>
            </w:r>
            <w:r w:rsidRPr="00620249">
              <w:rPr>
                <w:rFonts w:cstheme="minorHAnsi"/>
                <w:webHidden/>
              </w:rPr>
            </w:r>
            <w:r w:rsidRPr="00620249">
              <w:rPr>
                <w:rFonts w:cstheme="minorHAnsi"/>
                <w:webHidden/>
              </w:rPr>
              <w:fldChar w:fldCharType="separate"/>
            </w:r>
            <w:r>
              <w:rPr>
                <w:rFonts w:asciiTheme="minorHAnsi" w:hAnsiTheme="minorHAnsi" w:cstheme="minorHAnsi"/>
                <w:webHidden/>
              </w:rPr>
              <w:t>19</w:t>
            </w:r>
            <w:r w:rsidRPr="00620249">
              <w:rPr>
                <w:rFonts w:cstheme="minorHAnsi"/>
                <w:webHidden/>
              </w:rPr>
              <w:fldChar w:fldCharType="end"/>
            </w:r>
          </w:hyperlink>
        </w:p>
        <w:p w14:paraId="3914EDF0" w14:textId="1C0E0219" w:rsidR="008F3FC4" w:rsidRPr="00620249" w:rsidRDefault="008F3FC4">
          <w:pPr>
            <w:pStyle w:val="TM1"/>
            <w:rPr>
              <w:rFonts w:asciiTheme="minorHAnsi" w:eastAsiaTheme="minorEastAsia" w:hAnsiTheme="minorHAnsi" w:cstheme="minorHAnsi"/>
              <w:color w:val="auto"/>
              <w:sz w:val="22"/>
              <w:szCs w:val="22"/>
            </w:rPr>
          </w:pPr>
        </w:p>
        <w:p w14:paraId="7BB35CF7" w14:textId="59E920AA" w:rsidR="008F3FC4" w:rsidRDefault="008F3FC4" w:rsidP="008F3FC4">
          <w:pPr>
            <w:rPr>
              <w:rFonts w:cstheme="minorHAnsi"/>
              <w:b/>
              <w:bCs/>
            </w:rPr>
          </w:pPr>
          <w:r w:rsidRPr="00620249">
            <w:rPr>
              <w:rFonts w:cstheme="minorHAnsi"/>
              <w:b/>
              <w:bCs/>
            </w:rPr>
            <w:fldChar w:fldCharType="end"/>
          </w:r>
        </w:p>
        <w:p w14:paraId="14B2D66C" w14:textId="77777777" w:rsidR="008F3FC4" w:rsidRDefault="008F3FC4" w:rsidP="008F3FC4">
          <w:pPr>
            <w:rPr>
              <w:rFonts w:cstheme="minorHAnsi"/>
              <w:b/>
              <w:bCs/>
            </w:rPr>
          </w:pPr>
        </w:p>
        <w:p w14:paraId="3337F9A8" w14:textId="77777777" w:rsidR="008F3FC4" w:rsidRDefault="008F3FC4" w:rsidP="008F3FC4">
          <w:pPr>
            <w:rPr>
              <w:rFonts w:cstheme="minorHAnsi"/>
              <w:b/>
              <w:bCs/>
            </w:rPr>
          </w:pPr>
        </w:p>
        <w:p w14:paraId="6D6D8E66" w14:textId="77777777" w:rsidR="008F3FC4" w:rsidRDefault="008F3FC4" w:rsidP="008F3FC4">
          <w:pPr>
            <w:rPr>
              <w:rFonts w:cstheme="minorHAnsi"/>
              <w:b/>
              <w:bCs/>
            </w:rPr>
          </w:pPr>
        </w:p>
        <w:p w14:paraId="2E3139A6" w14:textId="77777777" w:rsidR="00430D68" w:rsidRDefault="00430D68" w:rsidP="00620249"/>
        <w:p w14:paraId="7E04C0F4" w14:textId="77777777" w:rsidR="00430D68" w:rsidRDefault="00430D68" w:rsidP="00620249"/>
        <w:p w14:paraId="47191303" w14:textId="77777777" w:rsidR="00430D68" w:rsidRDefault="00430D68" w:rsidP="00620249"/>
        <w:p w14:paraId="2C7720DA" w14:textId="77777777" w:rsidR="0027600A" w:rsidRDefault="0027600A" w:rsidP="00620249"/>
        <w:p w14:paraId="257F458C" w14:textId="77777777" w:rsidR="0027600A" w:rsidRDefault="0027600A" w:rsidP="00620249"/>
        <w:p w14:paraId="2B346D0C" w14:textId="77777777" w:rsidR="0027600A" w:rsidRDefault="0027600A" w:rsidP="00620249"/>
        <w:p w14:paraId="07F15FDD" w14:textId="77777777" w:rsidR="0027600A" w:rsidRDefault="0027600A" w:rsidP="00620249"/>
        <w:p w14:paraId="28D0520F" w14:textId="77777777" w:rsidR="0027600A" w:rsidRDefault="0027600A" w:rsidP="00620249"/>
        <w:p w14:paraId="77851551" w14:textId="13250402" w:rsidR="00D52204" w:rsidRPr="00300BE2" w:rsidRDefault="00EE5427" w:rsidP="00620249"/>
      </w:sdtContent>
    </w:sdt>
    <w:p w14:paraId="478FBE2F" w14:textId="5B1D649D" w:rsidR="003256BE" w:rsidRDefault="003256BE" w:rsidP="008E1C8D">
      <w:pPr>
        <w:pStyle w:val="Titre1"/>
        <w:numPr>
          <w:ilvl w:val="0"/>
          <w:numId w:val="8"/>
        </w:numPr>
      </w:pPr>
      <w:bookmarkStart w:id="1" w:name="_Toc97911210"/>
      <w:r w:rsidRPr="00ED64F6">
        <w:lastRenderedPageBreak/>
        <w:t>OBJET DU MARCHE ET OBJECTIF</w:t>
      </w:r>
      <w:r w:rsidR="001C0FA6">
        <w:t>s</w:t>
      </w:r>
      <w:bookmarkEnd w:id="1"/>
    </w:p>
    <w:p w14:paraId="7ED3959D" w14:textId="6DD41C2C" w:rsidR="00620249" w:rsidRDefault="006B2575" w:rsidP="00DC1BB3">
      <w:pPr>
        <w:shd w:val="clear" w:color="auto" w:fill="FFFFFF" w:themeFill="background1"/>
        <w:spacing w:after="0"/>
        <w:jc w:val="both"/>
        <w:rPr>
          <w:rFonts w:cs="Tahoma"/>
        </w:rPr>
      </w:pPr>
      <w:r>
        <w:rPr>
          <w:rFonts w:cs="Tahoma"/>
        </w:rPr>
        <w:t>La politique de relogement est une composante indispensable</w:t>
      </w:r>
      <w:r w:rsidR="00620249">
        <w:rPr>
          <w:rFonts w:cs="Tahoma"/>
        </w:rPr>
        <w:t xml:space="preserve"> à la bonne mise en œuvre du projet de renaturation des berges de l’Yerres et de restauration de ses zones humides piloté par l’EPA ORSA dans le quartier Belleplace-Blandin de la commune de Villeneuve-Saint-Georges. </w:t>
      </w:r>
    </w:p>
    <w:p w14:paraId="48820E97" w14:textId="77777777" w:rsidR="00BF5CFB" w:rsidRDefault="00BF5CFB" w:rsidP="00DC1BB3">
      <w:pPr>
        <w:shd w:val="clear" w:color="auto" w:fill="FFFFFF" w:themeFill="background1"/>
        <w:spacing w:after="0"/>
        <w:jc w:val="both"/>
        <w:rPr>
          <w:rFonts w:cs="Tahoma"/>
        </w:rPr>
      </w:pPr>
    </w:p>
    <w:p w14:paraId="556023C3" w14:textId="2E968C4F" w:rsidR="00B2216C" w:rsidRDefault="00BF5CFB" w:rsidP="00DC1BB3">
      <w:pPr>
        <w:shd w:val="clear" w:color="auto" w:fill="FFFFFF" w:themeFill="background1"/>
        <w:spacing w:after="0"/>
        <w:jc w:val="both"/>
        <w:rPr>
          <w:rFonts w:cs="Tahoma"/>
        </w:rPr>
      </w:pPr>
      <w:r>
        <w:rPr>
          <w:rFonts w:cs="Tahoma"/>
        </w:rPr>
        <w:t xml:space="preserve">Depuis la signature de la convention partenariale en novembre 2019, définissant la feuille de route opérationnelle et financière du projet de renaturation des Berges de l’Yerres pilotée par l’EPA ORSA, </w:t>
      </w:r>
      <w:r w:rsidR="0070052F">
        <w:rPr>
          <w:rFonts w:cs="Tahoma"/>
        </w:rPr>
        <w:t xml:space="preserve">plusieurs marchés ont </w:t>
      </w:r>
      <w:r>
        <w:rPr>
          <w:rFonts w:cs="Tahoma"/>
        </w:rPr>
        <w:t xml:space="preserve">donc </w:t>
      </w:r>
      <w:r w:rsidR="0070052F">
        <w:rPr>
          <w:rFonts w:cs="Tahoma"/>
        </w:rPr>
        <w:t>été lancé</w:t>
      </w:r>
      <w:r w:rsidR="00763B9A">
        <w:rPr>
          <w:rFonts w:cs="Tahoma"/>
        </w:rPr>
        <w:t>s</w:t>
      </w:r>
      <w:r w:rsidR="00F071AC">
        <w:rPr>
          <w:rFonts w:cs="Tahoma"/>
        </w:rPr>
        <w:t xml:space="preserve"> </w:t>
      </w:r>
      <w:r w:rsidR="005B6884">
        <w:rPr>
          <w:rFonts w:cs="Tahoma"/>
        </w:rPr>
        <w:t xml:space="preserve">afin d’accompagner les démarches d’acquisitions amiables dont l’EPA ORSA est le garant </w:t>
      </w:r>
      <w:r w:rsidR="00763B9A">
        <w:rPr>
          <w:rFonts w:cs="Tahoma"/>
        </w:rPr>
        <w:t xml:space="preserve">: </w:t>
      </w:r>
    </w:p>
    <w:p w14:paraId="1DD4AED5" w14:textId="68F25475" w:rsidR="00763B9A" w:rsidRDefault="00763B9A" w:rsidP="00DC1BB3">
      <w:pPr>
        <w:pStyle w:val="Paragraphedeliste"/>
        <w:numPr>
          <w:ilvl w:val="0"/>
          <w:numId w:val="9"/>
        </w:numPr>
        <w:shd w:val="clear" w:color="auto" w:fill="FFFFFF" w:themeFill="background1"/>
        <w:spacing w:after="0"/>
        <w:jc w:val="both"/>
        <w:rPr>
          <w:rFonts w:cs="Tahoma"/>
        </w:rPr>
      </w:pPr>
      <w:r>
        <w:rPr>
          <w:rFonts w:cs="Tahoma"/>
        </w:rPr>
        <w:t>Un</w:t>
      </w:r>
      <w:r w:rsidR="005B6884">
        <w:rPr>
          <w:rFonts w:cs="Tahoma"/>
        </w:rPr>
        <w:t xml:space="preserve">e mission </w:t>
      </w:r>
      <w:r>
        <w:rPr>
          <w:rFonts w:cs="Tahoma"/>
        </w:rPr>
        <w:t xml:space="preserve">pour la réalisation d’enquêtes sociales sur </w:t>
      </w:r>
      <w:r w:rsidR="00EF4806">
        <w:rPr>
          <w:rFonts w:cs="Tahoma"/>
        </w:rPr>
        <w:t xml:space="preserve">le périmètre de la </w:t>
      </w:r>
      <w:r>
        <w:rPr>
          <w:rFonts w:cs="Tahoma"/>
        </w:rPr>
        <w:t xml:space="preserve">phase 1 </w:t>
      </w:r>
      <w:r w:rsidRPr="00620249">
        <w:rPr>
          <w:rFonts w:cs="Tahoma"/>
          <w:i/>
          <w:iCs/>
          <w:color w:val="FF0000"/>
        </w:rPr>
        <w:t>(</w:t>
      </w:r>
      <w:r w:rsidR="00BF5CFB">
        <w:rPr>
          <w:rFonts w:cs="Tahoma"/>
          <w:i/>
          <w:iCs/>
          <w:color w:val="FF0000"/>
        </w:rPr>
        <w:t>avril à juillet 2021</w:t>
      </w:r>
      <w:r w:rsidR="005B6884">
        <w:rPr>
          <w:rFonts w:cs="Tahoma"/>
          <w:i/>
          <w:iCs/>
          <w:color w:val="FF0000"/>
        </w:rPr>
        <w:t xml:space="preserve"> – BET </w:t>
      </w:r>
      <w:proofErr w:type="spellStart"/>
      <w:r w:rsidR="005B6884">
        <w:rPr>
          <w:rFonts w:cs="Tahoma"/>
          <w:i/>
          <w:iCs/>
          <w:color w:val="FF0000"/>
        </w:rPr>
        <w:t>Soliha</w:t>
      </w:r>
      <w:proofErr w:type="spellEnd"/>
      <w:r w:rsidR="005B6884">
        <w:rPr>
          <w:rFonts w:cs="Tahoma"/>
          <w:i/>
          <w:iCs/>
          <w:color w:val="FF0000"/>
        </w:rPr>
        <w:t xml:space="preserve"> Est Parisien</w:t>
      </w:r>
      <w:r w:rsidRPr="00620249">
        <w:rPr>
          <w:rFonts w:cs="Tahoma"/>
          <w:i/>
          <w:iCs/>
          <w:color w:val="FF0000"/>
        </w:rPr>
        <w:t>)</w:t>
      </w:r>
      <w:r w:rsidR="003B45AC" w:rsidRPr="00620249">
        <w:rPr>
          <w:rFonts w:cs="Tahoma"/>
          <w:i/>
          <w:iCs/>
          <w:color w:val="FF0000"/>
        </w:rPr>
        <w:t> </w:t>
      </w:r>
      <w:r w:rsidR="00965B14" w:rsidRPr="00F071AC">
        <w:rPr>
          <w:rFonts w:cs="Tahoma"/>
        </w:rPr>
        <w:t xml:space="preserve">et sur le périmètre </w:t>
      </w:r>
      <w:r w:rsidR="00965B14">
        <w:rPr>
          <w:rFonts w:cs="Tahoma"/>
        </w:rPr>
        <w:t xml:space="preserve">de la phase 2 de l’opération </w:t>
      </w:r>
      <w:r w:rsidR="00965B14" w:rsidRPr="00620249">
        <w:rPr>
          <w:rFonts w:cs="Tahoma"/>
          <w:i/>
          <w:iCs/>
          <w:color w:val="FF0000"/>
        </w:rPr>
        <w:t xml:space="preserve">(septembre </w:t>
      </w:r>
      <w:r w:rsidR="00965B14">
        <w:rPr>
          <w:rFonts w:cs="Tahoma"/>
          <w:i/>
          <w:iCs/>
          <w:color w:val="FF0000"/>
        </w:rPr>
        <w:t xml:space="preserve">à décembre </w:t>
      </w:r>
      <w:r w:rsidR="00965B14" w:rsidRPr="00620249">
        <w:rPr>
          <w:rFonts w:cs="Tahoma"/>
          <w:i/>
          <w:iCs/>
          <w:color w:val="FF0000"/>
        </w:rPr>
        <w:t>2021</w:t>
      </w:r>
      <w:r w:rsidR="00965B14">
        <w:rPr>
          <w:rFonts w:cs="Tahoma"/>
          <w:i/>
          <w:iCs/>
          <w:color w:val="FF0000"/>
        </w:rPr>
        <w:t xml:space="preserve"> – BET </w:t>
      </w:r>
      <w:proofErr w:type="spellStart"/>
      <w:r w:rsidR="00965B14">
        <w:rPr>
          <w:rFonts w:cs="Tahoma"/>
          <w:i/>
          <w:iCs/>
          <w:color w:val="FF0000"/>
        </w:rPr>
        <w:t>Soliha</w:t>
      </w:r>
      <w:proofErr w:type="spellEnd"/>
      <w:r w:rsidR="00965B14">
        <w:rPr>
          <w:rFonts w:cs="Tahoma"/>
          <w:i/>
          <w:iCs/>
          <w:color w:val="FF0000"/>
        </w:rPr>
        <w:t xml:space="preserve"> Est Parisien</w:t>
      </w:r>
      <w:r w:rsidR="00965B14" w:rsidRPr="00620249">
        <w:rPr>
          <w:rFonts w:cs="Tahoma"/>
          <w:i/>
          <w:iCs/>
          <w:color w:val="FF0000"/>
        </w:rPr>
        <w:t>)</w:t>
      </w:r>
      <w:r w:rsidR="00965B14">
        <w:rPr>
          <w:rFonts w:cs="Tahoma"/>
        </w:rPr>
        <w:t xml:space="preserve"> ; les enquêtes sociales ont été actualisées depuis </w:t>
      </w:r>
      <w:r w:rsidR="00965B14" w:rsidRPr="000B71F0">
        <w:rPr>
          <w:rFonts w:cs="Tahoma"/>
          <w:i/>
          <w:iCs/>
          <w:color w:val="FF0000"/>
        </w:rPr>
        <w:t>(</w:t>
      </w:r>
      <w:r w:rsidR="003E447B">
        <w:rPr>
          <w:rFonts w:cs="Tahoma"/>
          <w:i/>
          <w:iCs/>
          <w:color w:val="FF0000"/>
        </w:rPr>
        <w:t>e</w:t>
      </w:r>
      <w:r w:rsidR="00965B14" w:rsidRPr="000B71F0">
        <w:rPr>
          <w:rFonts w:cs="Tahoma"/>
          <w:i/>
          <w:iCs/>
          <w:color w:val="FF0000"/>
        </w:rPr>
        <w:t xml:space="preserve">n cours depuis octobre 2024 – BET </w:t>
      </w:r>
      <w:proofErr w:type="spellStart"/>
      <w:r w:rsidR="00965B14" w:rsidRPr="000B71F0">
        <w:rPr>
          <w:rFonts w:cs="Tahoma"/>
          <w:i/>
          <w:iCs/>
          <w:color w:val="FF0000"/>
        </w:rPr>
        <w:t>Soliha</w:t>
      </w:r>
      <w:proofErr w:type="spellEnd"/>
      <w:r w:rsidR="00965B14" w:rsidRPr="000B71F0">
        <w:rPr>
          <w:rFonts w:cs="Tahoma"/>
          <w:i/>
          <w:iCs/>
          <w:color w:val="FF0000"/>
        </w:rPr>
        <w:t xml:space="preserve"> Grand Paris)</w:t>
      </w:r>
      <w:r w:rsidR="00965B14">
        <w:rPr>
          <w:rFonts w:cs="Tahoma"/>
          <w:i/>
          <w:iCs/>
          <w:color w:val="FF0000"/>
        </w:rPr>
        <w:t xml:space="preserve"> ; </w:t>
      </w:r>
    </w:p>
    <w:p w14:paraId="674CEF07" w14:textId="0DE47247" w:rsidR="009D1355" w:rsidRPr="009D1355" w:rsidRDefault="009D1355" w:rsidP="009D1355">
      <w:pPr>
        <w:pStyle w:val="Paragraphedeliste"/>
        <w:numPr>
          <w:ilvl w:val="0"/>
          <w:numId w:val="4"/>
        </w:numPr>
        <w:shd w:val="clear" w:color="auto" w:fill="FFFFFF" w:themeFill="background1"/>
        <w:spacing w:after="0"/>
        <w:jc w:val="both"/>
        <w:rPr>
          <w:rFonts w:cs="Tahoma"/>
        </w:rPr>
      </w:pPr>
      <w:r>
        <w:rPr>
          <w:rFonts w:cs="Tahoma"/>
        </w:rPr>
        <w:t>Une</w:t>
      </w:r>
      <w:r w:rsidR="0003212D">
        <w:rPr>
          <w:rFonts w:cs="Tahoma"/>
        </w:rPr>
        <w:t xml:space="preserve"> mission</w:t>
      </w:r>
      <w:r w:rsidR="00763B9A">
        <w:rPr>
          <w:rFonts w:cs="Tahoma"/>
        </w:rPr>
        <w:t xml:space="preserve"> pour la réalisation d’une étude</w:t>
      </w:r>
      <w:r w:rsidR="003B45AC">
        <w:rPr>
          <w:rFonts w:cs="Tahoma"/>
        </w:rPr>
        <w:t xml:space="preserve"> afin d’élaborer </w:t>
      </w:r>
      <w:r w:rsidR="003B45AC" w:rsidRPr="004A3F27">
        <w:rPr>
          <w:rFonts w:cs="Tahoma"/>
        </w:rPr>
        <w:t xml:space="preserve">une stratégie d’intervention pour le traitement de l’habitat privé dégradé </w:t>
      </w:r>
      <w:r w:rsidR="003B45AC">
        <w:rPr>
          <w:rFonts w:cs="Tahoma"/>
        </w:rPr>
        <w:t xml:space="preserve">sur </w:t>
      </w:r>
      <w:r w:rsidR="00EF4806">
        <w:rPr>
          <w:rFonts w:cs="Tahoma"/>
        </w:rPr>
        <w:t xml:space="preserve">le périmètre de la </w:t>
      </w:r>
      <w:r w:rsidR="003B45AC">
        <w:rPr>
          <w:rFonts w:cs="Tahoma"/>
        </w:rPr>
        <w:t xml:space="preserve">phase 2 de l’opération </w:t>
      </w:r>
      <w:r w:rsidR="00DE4B3E" w:rsidRPr="00620249">
        <w:rPr>
          <w:rFonts w:cs="Tahoma"/>
          <w:i/>
          <w:iCs/>
          <w:color w:val="FF0000"/>
        </w:rPr>
        <w:t>(</w:t>
      </w:r>
      <w:r w:rsidR="00BF5CFB">
        <w:rPr>
          <w:rFonts w:cs="Tahoma"/>
          <w:i/>
          <w:iCs/>
          <w:color w:val="FF0000"/>
        </w:rPr>
        <w:t>s</w:t>
      </w:r>
      <w:r w:rsidR="00DE4B3E" w:rsidRPr="00620249">
        <w:rPr>
          <w:rFonts w:cs="Tahoma"/>
          <w:i/>
          <w:iCs/>
          <w:color w:val="FF0000"/>
        </w:rPr>
        <w:t xml:space="preserve">eptembre </w:t>
      </w:r>
      <w:r w:rsidR="00BF5CFB">
        <w:rPr>
          <w:rFonts w:cs="Tahoma"/>
          <w:i/>
          <w:iCs/>
          <w:color w:val="FF0000"/>
        </w:rPr>
        <w:t xml:space="preserve">à décembre </w:t>
      </w:r>
      <w:r w:rsidR="00DE4B3E" w:rsidRPr="00620249">
        <w:rPr>
          <w:rFonts w:cs="Tahoma"/>
          <w:i/>
          <w:iCs/>
          <w:color w:val="FF0000"/>
        </w:rPr>
        <w:t>2021</w:t>
      </w:r>
      <w:r w:rsidR="007A2F26">
        <w:rPr>
          <w:rFonts w:cs="Tahoma"/>
          <w:i/>
          <w:iCs/>
          <w:color w:val="FF0000"/>
        </w:rPr>
        <w:t xml:space="preserve"> – BET </w:t>
      </w:r>
      <w:proofErr w:type="spellStart"/>
      <w:r w:rsidR="007A2F26">
        <w:rPr>
          <w:rFonts w:cs="Tahoma"/>
          <w:i/>
          <w:iCs/>
          <w:color w:val="FF0000"/>
        </w:rPr>
        <w:t>Soliha</w:t>
      </w:r>
      <w:proofErr w:type="spellEnd"/>
      <w:r w:rsidR="007A2F26">
        <w:rPr>
          <w:rFonts w:cs="Tahoma"/>
          <w:i/>
          <w:iCs/>
          <w:color w:val="FF0000"/>
        </w:rPr>
        <w:t xml:space="preserve"> Est Parisien</w:t>
      </w:r>
      <w:r w:rsidR="00DE4B3E" w:rsidRPr="00620249">
        <w:rPr>
          <w:rFonts w:cs="Tahoma"/>
          <w:i/>
          <w:iCs/>
          <w:color w:val="FF0000"/>
        </w:rPr>
        <w:t>)</w:t>
      </w:r>
      <w:r>
        <w:rPr>
          <w:rFonts w:cs="Tahoma"/>
          <w:i/>
          <w:iCs/>
          <w:color w:val="FF0000"/>
        </w:rPr>
        <w:t> </w:t>
      </w:r>
      <w:r>
        <w:rPr>
          <w:rFonts w:cs="Tahoma"/>
        </w:rPr>
        <w:t>;</w:t>
      </w:r>
    </w:p>
    <w:p w14:paraId="265C2820" w14:textId="648FA4BD" w:rsidR="009D1355" w:rsidRDefault="009D1355" w:rsidP="00965B14">
      <w:pPr>
        <w:pStyle w:val="Paragraphedeliste"/>
        <w:numPr>
          <w:ilvl w:val="0"/>
          <w:numId w:val="4"/>
        </w:numPr>
        <w:spacing w:after="0"/>
        <w:jc w:val="both"/>
        <w:rPr>
          <w:rFonts w:cs="Tahoma"/>
        </w:rPr>
      </w:pPr>
      <w:r>
        <w:rPr>
          <w:rFonts w:cs="Tahoma"/>
          <w:bCs/>
        </w:rPr>
        <w:t>Une mission pour l’é</w:t>
      </w:r>
      <w:r w:rsidRPr="00620249">
        <w:rPr>
          <w:rFonts w:cs="Tahoma"/>
          <w:bCs/>
        </w:rPr>
        <w:t>laboration d’une stratégie de relogement et formalisation de la charte de relogement</w:t>
      </w:r>
      <w:r w:rsidR="003E447B">
        <w:rPr>
          <w:rFonts w:cs="Tahoma"/>
          <w:bCs/>
        </w:rPr>
        <w:t xml:space="preserve"> </w:t>
      </w:r>
      <w:r w:rsidR="0008208C" w:rsidRPr="00F071AC">
        <w:rPr>
          <w:rFonts w:cs="Tahoma"/>
          <w:i/>
          <w:iCs/>
          <w:color w:val="FF0000"/>
        </w:rPr>
        <w:t>(</w:t>
      </w:r>
      <w:r w:rsidR="003E447B">
        <w:rPr>
          <w:rFonts w:cs="Tahoma"/>
          <w:i/>
          <w:iCs/>
          <w:color w:val="FF0000"/>
        </w:rPr>
        <w:t>j</w:t>
      </w:r>
      <w:r w:rsidR="00987667" w:rsidRPr="00F071AC">
        <w:rPr>
          <w:rFonts w:cs="Tahoma"/>
          <w:i/>
          <w:iCs/>
          <w:color w:val="FF0000"/>
        </w:rPr>
        <w:t>anvier</w:t>
      </w:r>
      <w:r w:rsidR="00797C07" w:rsidRPr="00F071AC">
        <w:rPr>
          <w:rFonts w:cs="Tahoma"/>
          <w:i/>
          <w:iCs/>
          <w:color w:val="FF0000"/>
        </w:rPr>
        <w:t xml:space="preserve"> à juillet </w:t>
      </w:r>
      <w:r w:rsidR="00987667" w:rsidRPr="00F071AC">
        <w:rPr>
          <w:rFonts w:cs="Tahoma"/>
          <w:i/>
          <w:iCs/>
          <w:color w:val="FF0000"/>
        </w:rPr>
        <w:t>2024 –</w:t>
      </w:r>
      <w:r w:rsidRPr="00F071AC">
        <w:rPr>
          <w:rFonts w:cs="Tahoma"/>
          <w:i/>
          <w:iCs/>
          <w:color w:val="FF0000"/>
        </w:rPr>
        <w:t xml:space="preserve"> BET </w:t>
      </w:r>
      <w:proofErr w:type="spellStart"/>
      <w:r w:rsidR="00965B14">
        <w:rPr>
          <w:rFonts w:cs="Tahoma"/>
          <w:i/>
          <w:iCs/>
          <w:color w:val="FF0000"/>
        </w:rPr>
        <w:t>Soliha</w:t>
      </w:r>
      <w:proofErr w:type="spellEnd"/>
      <w:r w:rsidR="00965B14">
        <w:rPr>
          <w:rFonts w:cs="Tahoma"/>
          <w:i/>
          <w:iCs/>
          <w:color w:val="FF0000"/>
        </w:rPr>
        <w:t xml:space="preserve"> </w:t>
      </w:r>
      <w:r w:rsidR="0004005C" w:rsidRPr="00F071AC">
        <w:rPr>
          <w:rFonts w:cs="Tahoma"/>
          <w:i/>
          <w:iCs/>
          <w:color w:val="FF0000"/>
        </w:rPr>
        <w:t>Grand Paris</w:t>
      </w:r>
      <w:r w:rsidRPr="00F071AC">
        <w:rPr>
          <w:rFonts w:cs="Tahoma"/>
          <w:i/>
          <w:iCs/>
          <w:color w:val="FF0000"/>
        </w:rPr>
        <w:t>) </w:t>
      </w:r>
      <w:r w:rsidRPr="00965B14">
        <w:rPr>
          <w:rFonts w:cs="Tahoma"/>
        </w:rPr>
        <w:t>;</w:t>
      </w:r>
    </w:p>
    <w:p w14:paraId="07634078" w14:textId="1F13AA83" w:rsidR="00965B14" w:rsidRPr="00965B14" w:rsidRDefault="00965B14" w:rsidP="00F071AC">
      <w:pPr>
        <w:pStyle w:val="Paragraphedeliste"/>
        <w:numPr>
          <w:ilvl w:val="0"/>
          <w:numId w:val="4"/>
        </w:numPr>
        <w:spacing w:after="0"/>
        <w:jc w:val="both"/>
        <w:rPr>
          <w:rFonts w:cs="Tahoma"/>
        </w:rPr>
      </w:pPr>
      <w:r>
        <w:rPr>
          <w:rFonts w:cs="Tahoma"/>
        </w:rPr>
        <w:t>De l’accompagnement social auprès plusieurs ménages en phase 1 et 2 qui ont pour certains amenés à du relogement en LLS sur la commune</w:t>
      </w:r>
      <w:r w:rsidR="00DF76BB">
        <w:rPr>
          <w:rFonts w:cs="Tahoma"/>
        </w:rPr>
        <w:t xml:space="preserve">. </w:t>
      </w:r>
      <w:r>
        <w:rPr>
          <w:rFonts w:cs="Tahoma"/>
        </w:rPr>
        <w:t xml:space="preserve"> </w:t>
      </w:r>
    </w:p>
    <w:p w14:paraId="0B39A094" w14:textId="7CD60DC0" w:rsidR="00965B14" w:rsidRDefault="00965B14" w:rsidP="00965B14">
      <w:pPr>
        <w:spacing w:after="0"/>
        <w:jc w:val="both"/>
        <w:rPr>
          <w:rFonts w:cs="Tahoma"/>
          <w:bCs/>
        </w:rPr>
      </w:pPr>
    </w:p>
    <w:p w14:paraId="0BCB41E4" w14:textId="33293140" w:rsidR="00965B14" w:rsidRPr="00965B14" w:rsidRDefault="00965B14" w:rsidP="00F071AC">
      <w:pPr>
        <w:spacing w:after="0"/>
        <w:jc w:val="both"/>
        <w:rPr>
          <w:rFonts w:cs="Tahoma"/>
          <w:bCs/>
        </w:rPr>
      </w:pPr>
      <w:r>
        <w:rPr>
          <w:rFonts w:cs="Tahoma"/>
          <w:bCs/>
        </w:rPr>
        <w:t>A ce jour, le protocole de relogement (vers LLS) engageant l’ensemble des partenaires</w:t>
      </w:r>
      <w:r w:rsidR="004824FD">
        <w:rPr>
          <w:rFonts w:cs="Tahoma"/>
          <w:bCs/>
        </w:rPr>
        <w:t xml:space="preserve"> (Ville, EPT, Etat et bailleurs sociaux)</w:t>
      </w:r>
      <w:r>
        <w:rPr>
          <w:rFonts w:cs="Tahoma"/>
          <w:bCs/>
        </w:rPr>
        <w:t xml:space="preserve"> est en cours de signature et une MOUS dite « classique » a été notifiée en décembre 2025 via l’accord cadre habitat de l’EPA ORSA. Le prestataire retenu est le bureau d’études SOLIHA GRAND PARIS.</w:t>
      </w:r>
    </w:p>
    <w:p w14:paraId="0F153C3E" w14:textId="77777777" w:rsidR="00A41EA8" w:rsidRPr="00300BE2" w:rsidRDefault="00A41EA8" w:rsidP="009D1355">
      <w:pPr>
        <w:pStyle w:val="Paragraphedeliste"/>
        <w:spacing w:after="0"/>
        <w:jc w:val="both"/>
        <w:rPr>
          <w:rFonts w:cs="Tahoma"/>
          <w:bCs/>
        </w:rPr>
      </w:pPr>
    </w:p>
    <w:p w14:paraId="5A816497" w14:textId="524E3814" w:rsidR="003E447B" w:rsidRDefault="00965B14" w:rsidP="002F74FB">
      <w:pPr>
        <w:spacing w:after="0"/>
        <w:jc w:val="both"/>
        <w:rPr>
          <w:rFonts w:cs="Tahoma"/>
        </w:rPr>
      </w:pPr>
      <w:r>
        <w:rPr>
          <w:rFonts w:cs="Tahoma"/>
        </w:rPr>
        <w:t>Ce travail</w:t>
      </w:r>
      <w:r w:rsidR="002F74FB">
        <w:rPr>
          <w:rFonts w:cs="Tahoma"/>
        </w:rPr>
        <w:t xml:space="preserve"> </w:t>
      </w:r>
      <w:r>
        <w:rPr>
          <w:rFonts w:cs="Tahoma"/>
        </w:rPr>
        <w:t xml:space="preserve">a </w:t>
      </w:r>
      <w:r w:rsidR="0003212D">
        <w:rPr>
          <w:rFonts w:cs="Tahoma"/>
        </w:rPr>
        <w:t>permis à l’EPA ORSA d’avoir une vision plus complète des problématiques sociales rencontrées sur</w:t>
      </w:r>
      <w:r w:rsidR="00EF4806">
        <w:rPr>
          <w:rFonts w:cs="Tahoma"/>
        </w:rPr>
        <w:t xml:space="preserve"> ce</w:t>
      </w:r>
      <w:r w:rsidR="0003212D">
        <w:rPr>
          <w:rFonts w:cs="Tahoma"/>
        </w:rPr>
        <w:t xml:space="preserve"> site</w:t>
      </w:r>
      <w:r w:rsidR="003E447B">
        <w:rPr>
          <w:rFonts w:cs="Tahoma"/>
        </w:rPr>
        <w:t xml:space="preserve"> et la complexité du relogement d’un public spécifique, celui des Gens du Voyage sédentarisés, communauté très présente sur le site.  </w:t>
      </w:r>
      <w:r w:rsidR="0003212D">
        <w:rPr>
          <w:rFonts w:cs="Tahoma"/>
        </w:rPr>
        <w:t xml:space="preserve"> </w:t>
      </w:r>
    </w:p>
    <w:p w14:paraId="107F603D" w14:textId="77777777" w:rsidR="003E447B" w:rsidRDefault="003E447B" w:rsidP="002F74FB">
      <w:pPr>
        <w:spacing w:after="0"/>
        <w:jc w:val="both"/>
        <w:rPr>
          <w:rFonts w:cs="Tahoma"/>
        </w:rPr>
      </w:pPr>
    </w:p>
    <w:p w14:paraId="13EEE51F" w14:textId="6E85E465" w:rsidR="003E447B" w:rsidRDefault="003E447B" w:rsidP="002F74FB">
      <w:pPr>
        <w:spacing w:after="0"/>
        <w:jc w:val="both"/>
        <w:rPr>
          <w:rFonts w:cs="Tahoma"/>
          <w:b/>
          <w:bCs/>
        </w:rPr>
      </w:pPr>
      <w:r w:rsidRPr="00F071AC">
        <w:rPr>
          <w:rFonts w:cs="Tahoma"/>
          <w:b/>
          <w:bCs/>
        </w:rPr>
        <w:t xml:space="preserve">Le présent marché porte sur la mise en œuvre urbaine et sociale (MOUS) du relogement des </w:t>
      </w:r>
      <w:r w:rsidR="009E00EE">
        <w:rPr>
          <w:rFonts w:cs="Tahoma"/>
          <w:b/>
          <w:bCs/>
        </w:rPr>
        <w:t>ménages issus de la Communauté des g</w:t>
      </w:r>
      <w:r w:rsidRPr="00F071AC">
        <w:rPr>
          <w:rFonts w:cs="Tahoma"/>
          <w:b/>
          <w:bCs/>
        </w:rPr>
        <w:t xml:space="preserve">ens du Voyage. </w:t>
      </w:r>
      <w:r>
        <w:rPr>
          <w:rFonts w:cs="Tahoma"/>
          <w:b/>
          <w:bCs/>
        </w:rPr>
        <w:t>Il se distingue d’une MOUS classique car la plupart des ménages enquêtés</w:t>
      </w:r>
      <w:r w:rsidR="00665DEC">
        <w:rPr>
          <w:rFonts w:cs="Tahoma"/>
          <w:b/>
          <w:bCs/>
        </w:rPr>
        <w:t xml:space="preserve"> faisant partis de cette communauté</w:t>
      </w:r>
      <w:r>
        <w:rPr>
          <w:rFonts w:cs="Tahoma"/>
          <w:b/>
          <w:bCs/>
        </w:rPr>
        <w:t xml:space="preserve"> (à quelques exceptions) ne souhaitent pas être relogés en LLS</w:t>
      </w:r>
      <w:r w:rsidR="00067DC7">
        <w:rPr>
          <w:rFonts w:cs="Tahoma"/>
          <w:b/>
          <w:bCs/>
        </w:rPr>
        <w:t xml:space="preserve"> et souhaitent rester propriétaires et/ou disposer d’un terrain équivalent pour conserver leur mode d’habitat</w:t>
      </w:r>
      <w:r>
        <w:rPr>
          <w:rFonts w:cs="Tahoma"/>
          <w:b/>
          <w:bCs/>
        </w:rPr>
        <w:t xml:space="preserve">. </w:t>
      </w:r>
      <w:r w:rsidR="00067DC7">
        <w:rPr>
          <w:rFonts w:cs="Tahoma"/>
          <w:b/>
          <w:bCs/>
        </w:rPr>
        <w:t xml:space="preserve">Dans cette optique, le présent marché aura aussi pour objectif de déterminer la faisabilité d’un projet d’habitat adapté sur la commune ou aux proches alentours. </w:t>
      </w:r>
    </w:p>
    <w:p w14:paraId="03ACFEEB" w14:textId="77777777" w:rsidR="00665DEC" w:rsidRDefault="00665DEC" w:rsidP="002F74FB">
      <w:pPr>
        <w:spacing w:after="0"/>
        <w:jc w:val="both"/>
        <w:rPr>
          <w:rFonts w:cs="Tahoma"/>
          <w:b/>
          <w:bCs/>
        </w:rPr>
      </w:pPr>
    </w:p>
    <w:p w14:paraId="49C6B718" w14:textId="03B2C581" w:rsidR="00665DEC" w:rsidRPr="00F071AC" w:rsidRDefault="00695760" w:rsidP="002F74FB">
      <w:pPr>
        <w:spacing w:after="0"/>
        <w:jc w:val="both"/>
        <w:rPr>
          <w:rFonts w:cs="Tahoma"/>
        </w:rPr>
      </w:pPr>
      <w:r>
        <w:rPr>
          <w:rFonts w:cs="Tahoma"/>
        </w:rPr>
        <w:t>Dans son offre, l</w:t>
      </w:r>
      <w:r w:rsidR="00665DEC" w:rsidRPr="00F071AC">
        <w:rPr>
          <w:rFonts w:cs="Tahoma"/>
        </w:rPr>
        <w:t xml:space="preserve">e Candidat devra montrer </w:t>
      </w:r>
      <w:r w:rsidR="00665DEC">
        <w:rPr>
          <w:rFonts w:cs="Tahoma"/>
        </w:rPr>
        <w:t>s</w:t>
      </w:r>
      <w:r w:rsidR="00665DEC" w:rsidRPr="00F071AC">
        <w:rPr>
          <w:rFonts w:cs="Tahoma"/>
        </w:rPr>
        <w:t>a parfaite compréhension d</w:t>
      </w:r>
      <w:r w:rsidR="00665DEC">
        <w:rPr>
          <w:rFonts w:cs="Tahoma"/>
        </w:rPr>
        <w:t xml:space="preserve">u </w:t>
      </w:r>
      <w:r>
        <w:rPr>
          <w:rFonts w:cs="Tahoma"/>
        </w:rPr>
        <w:t xml:space="preserve">contexte, du </w:t>
      </w:r>
      <w:r w:rsidR="00665DEC" w:rsidRPr="00F071AC">
        <w:rPr>
          <w:rFonts w:cs="Tahoma"/>
        </w:rPr>
        <w:t>sujet et proposer une méthode claire pour accompagner au mieux la Maîtrise d’Ouvrage</w:t>
      </w:r>
      <w:r w:rsidR="00665DEC">
        <w:rPr>
          <w:rFonts w:cs="Tahoma"/>
        </w:rPr>
        <w:t xml:space="preserve"> sur ce sujet complexe</w:t>
      </w:r>
      <w:r w:rsidR="00665DEC" w:rsidRPr="00F071AC">
        <w:rPr>
          <w:rFonts w:cs="Tahoma"/>
        </w:rPr>
        <w:t xml:space="preserve">. </w:t>
      </w:r>
    </w:p>
    <w:p w14:paraId="6B61DBED" w14:textId="77777777" w:rsidR="003E447B" w:rsidRDefault="003E447B" w:rsidP="002F74FB">
      <w:pPr>
        <w:spacing w:after="0"/>
        <w:jc w:val="both"/>
        <w:rPr>
          <w:rFonts w:cs="Tahoma"/>
        </w:rPr>
      </w:pPr>
    </w:p>
    <w:p w14:paraId="0C41C446" w14:textId="0615E0AB" w:rsidR="003A4067" w:rsidRDefault="00665DEC" w:rsidP="002F74FB">
      <w:pPr>
        <w:spacing w:after="0"/>
        <w:jc w:val="both"/>
        <w:rPr>
          <w:rFonts w:cs="Tahoma"/>
          <w:b/>
          <w:bCs/>
        </w:rPr>
      </w:pPr>
      <w:r>
        <w:rPr>
          <w:rFonts w:cs="Tahoma"/>
        </w:rPr>
        <w:t xml:space="preserve">Le présent cahier des charges reprend les </w:t>
      </w:r>
      <w:r w:rsidR="00DF76BB">
        <w:rPr>
          <w:rFonts w:cs="Tahoma"/>
        </w:rPr>
        <w:t xml:space="preserve">principales </w:t>
      </w:r>
      <w:r>
        <w:rPr>
          <w:rFonts w:cs="Tahoma"/>
        </w:rPr>
        <w:t>missions d’une MOUS classique</w:t>
      </w:r>
      <w:r w:rsidR="00DF76BB">
        <w:rPr>
          <w:rFonts w:cs="Tahoma"/>
        </w:rPr>
        <w:t xml:space="preserve"> : à charge du Candidat, d’interpréter et d’adapter ces missions dans le contexte de ce relogement spécifique.  </w:t>
      </w:r>
    </w:p>
    <w:p w14:paraId="41AEFE41" w14:textId="6017E4F9" w:rsidR="00E65A5A" w:rsidRPr="00687EAD" w:rsidRDefault="004518A0" w:rsidP="001F07A1">
      <w:pPr>
        <w:pStyle w:val="Titre1"/>
      </w:pPr>
      <w:bookmarkStart w:id="2" w:name="_Toc97911155"/>
      <w:bookmarkStart w:id="3" w:name="_Toc97911183"/>
      <w:bookmarkStart w:id="4" w:name="_Toc97911211"/>
      <w:bookmarkStart w:id="5" w:name="_Toc97911156"/>
      <w:bookmarkStart w:id="6" w:name="_Toc97911184"/>
      <w:bookmarkStart w:id="7" w:name="_Toc97911212"/>
      <w:bookmarkStart w:id="8" w:name="_Toc97911213"/>
      <w:bookmarkEnd w:id="2"/>
      <w:bookmarkEnd w:id="3"/>
      <w:bookmarkEnd w:id="4"/>
      <w:bookmarkEnd w:id="5"/>
      <w:bookmarkEnd w:id="6"/>
      <w:bookmarkEnd w:id="7"/>
      <w:r w:rsidRPr="004518A0">
        <w:lastRenderedPageBreak/>
        <w:t>PRESENTATION DU PROJET DE RENATURATION DES BERGES DE L’YERRES ET DE RESTAURATION DE SES ZONES HUMIDES</w:t>
      </w:r>
      <w:bookmarkEnd w:id="8"/>
    </w:p>
    <w:p w14:paraId="715CEC36" w14:textId="1B0A51D4" w:rsidR="001C0FA6" w:rsidRDefault="001C0FA6" w:rsidP="001C0FA6">
      <w:pPr>
        <w:pStyle w:val="Titre2"/>
        <w:numPr>
          <w:ilvl w:val="0"/>
          <w:numId w:val="0"/>
        </w:numPr>
        <w:ind w:left="576"/>
      </w:pPr>
      <w:bookmarkStart w:id="9" w:name="_Toc97911214"/>
      <w:r>
        <w:t xml:space="preserve">2.1 </w:t>
      </w:r>
      <w:r w:rsidR="008F598D">
        <w:t xml:space="preserve">Le quartier </w:t>
      </w:r>
      <w:proofErr w:type="spellStart"/>
      <w:r w:rsidR="008F598D">
        <w:t>Belleplace</w:t>
      </w:r>
      <w:proofErr w:type="spellEnd"/>
      <w:r w:rsidR="008F598D">
        <w:t xml:space="preserve"> Blandin</w:t>
      </w:r>
      <w:bookmarkEnd w:id="9"/>
      <w:r w:rsidR="008F598D">
        <w:t xml:space="preserve"> </w:t>
      </w:r>
    </w:p>
    <w:p w14:paraId="21BFEC45" w14:textId="497F3A52" w:rsidR="00C957F3" w:rsidRDefault="00C957F3" w:rsidP="008F598D">
      <w:pPr>
        <w:jc w:val="both"/>
      </w:pPr>
      <w:r w:rsidRPr="00EC5E25">
        <w:t>Le quartier Belleplace-Blandin</w:t>
      </w:r>
      <w:r>
        <w:t xml:space="preserve"> </w:t>
      </w:r>
      <w:r w:rsidRPr="00EC5E25">
        <w:t>se situe en limite sud de la commune de Villeneuve-Saint-Georges</w:t>
      </w:r>
      <w:r>
        <w:t xml:space="preserve"> (94)</w:t>
      </w:r>
      <w:r w:rsidRPr="00EC5E25">
        <w:t>, à la confluence de la Seine et de l’Yerres, en limite départementale avec Crosne et Montgeron (Essonne</w:t>
      </w:r>
      <w:r>
        <w:t>-91</w:t>
      </w:r>
      <w:r w:rsidRPr="00EC5E25">
        <w:t>).</w:t>
      </w:r>
      <w:r>
        <w:t xml:space="preserve"> Sa superficie est de 24</w:t>
      </w:r>
      <w:r w:rsidR="00A141C9">
        <w:t xml:space="preserve"> </w:t>
      </w:r>
      <w:r>
        <w:t>ha.</w:t>
      </w:r>
      <w:r w:rsidRPr="00EC5E25">
        <w:t xml:space="preserve"> Le quartier est bordé à l’ouest par la voie ferrée en surplomb reliant Paris à Melun, au nord par la RN6, également en surplomb et à l’est par l’Yerres qui reste cependant imperceptible puisque bordée par des parcelles privatives. Cette situation confère au quartier une situation d’enclavement fort.</w:t>
      </w:r>
    </w:p>
    <w:p w14:paraId="6DDA8C33" w14:textId="77777777" w:rsidR="00416080" w:rsidRDefault="00416080" w:rsidP="00620249">
      <w:pPr>
        <w:jc w:val="both"/>
        <w:rPr>
          <w:rFonts w:cs="Open Sans"/>
          <w:color w:val="221E1F"/>
          <w:szCs w:val="18"/>
        </w:rPr>
      </w:pPr>
      <w:r>
        <w:rPr>
          <w:rFonts w:cs="Open Sans"/>
          <w:color w:val="221E1F"/>
          <w:szCs w:val="18"/>
        </w:rPr>
        <w:t xml:space="preserve">Le périmètre du projet comprend principalement un tissu pavillonnaire au nord et des franges urbaines dégradées que l’on rencontre le long du chemin des Pêcheurs au sud. </w:t>
      </w:r>
    </w:p>
    <w:p w14:paraId="35CBFDF6" w14:textId="2B297BC1" w:rsidR="00416080" w:rsidRDefault="00416080" w:rsidP="00620249">
      <w:pPr>
        <w:jc w:val="center"/>
      </w:pPr>
      <w:r>
        <w:rPr>
          <w:rFonts w:cs="Open Sans"/>
          <w:noProof/>
          <w:color w:val="221E1F"/>
          <w:szCs w:val="18"/>
        </w:rPr>
        <w:drawing>
          <wp:inline distT="0" distB="0" distL="0" distR="0" wp14:anchorId="717D6C8F" wp14:editId="0B709B00">
            <wp:extent cx="5760720" cy="4591691"/>
            <wp:effectExtent l="0" t="0" r="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4591691"/>
                    </a:xfrm>
                    <a:prstGeom prst="rect">
                      <a:avLst/>
                    </a:prstGeom>
                    <a:noFill/>
                  </pic:spPr>
                </pic:pic>
              </a:graphicData>
            </a:graphic>
          </wp:inline>
        </w:drawing>
      </w:r>
    </w:p>
    <w:p w14:paraId="1DF4E203" w14:textId="77777777" w:rsidR="00416080" w:rsidRPr="0044201C" w:rsidRDefault="00416080" w:rsidP="00416080">
      <w:pPr>
        <w:jc w:val="center"/>
        <w:rPr>
          <w:rFonts w:cs="Open Sans"/>
          <w:b/>
          <w:bCs/>
          <w:i/>
          <w:iCs/>
          <w:color w:val="221E1F"/>
          <w:szCs w:val="18"/>
        </w:rPr>
      </w:pPr>
      <w:r>
        <w:rPr>
          <w:rFonts w:cs="Open Sans"/>
          <w:b/>
          <w:bCs/>
          <w:i/>
          <w:iCs/>
          <w:color w:val="221E1F"/>
          <w:szCs w:val="18"/>
        </w:rPr>
        <w:t>Situation géographique du projet (source EPA ORSA, 2022)</w:t>
      </w:r>
    </w:p>
    <w:p w14:paraId="2497C0C5" w14:textId="177CCFAC" w:rsidR="00C957F3" w:rsidRDefault="00C957F3" w:rsidP="00620249">
      <w:pPr>
        <w:jc w:val="both"/>
      </w:pPr>
      <w:r>
        <w:t xml:space="preserve">Jusqu’en 1920, l’urbanisation du secteur du Blandin est limitée. Quelques constructions sont édifiées autour du Château de </w:t>
      </w:r>
      <w:proofErr w:type="spellStart"/>
      <w:r>
        <w:t>Belleplace</w:t>
      </w:r>
      <w:proofErr w:type="spellEnd"/>
      <w:r>
        <w:t xml:space="preserve">, lui-même construit sur les hauteurs du site, en dehors de la zone d’expansion des crues qui est encore une prairie. L’arrivée d’activités industrielles émergeant autour du chemin de fer à la fin des années </w:t>
      </w:r>
      <w:r w:rsidR="00C62DC2">
        <w:t>19</w:t>
      </w:r>
      <w:r>
        <w:t xml:space="preserve">20 accélère la densification du secteur et entraîne la </w:t>
      </w:r>
      <w:r>
        <w:lastRenderedPageBreak/>
        <w:t xml:space="preserve">transformation des baraques de jardins disposées le long de l’Yerres en habitations. La prairie, antérieurement classée en zone d’expansion de crues, est divisée en parcelles constructibles et est reconnue au milieu des années </w:t>
      </w:r>
      <w:r w:rsidR="00C62DC2">
        <w:t>19</w:t>
      </w:r>
      <w:r>
        <w:t>20 comme le « lotissement Blandin ».</w:t>
      </w:r>
    </w:p>
    <w:p w14:paraId="6CCB1A9C" w14:textId="2A37B055" w:rsidR="00C957F3" w:rsidRPr="00797C07" w:rsidRDefault="00C957F3" w:rsidP="00620249">
      <w:pPr>
        <w:jc w:val="both"/>
        <w:rPr>
          <w:b/>
          <w:bCs/>
        </w:rPr>
      </w:pPr>
      <w:r>
        <w:t xml:space="preserve">Par sa situation en zone de confluence de la Seine et de l’Yerres et en aval du bassin versant, </w:t>
      </w:r>
      <w:r w:rsidRPr="00797C07">
        <w:rPr>
          <w:b/>
          <w:bCs/>
        </w:rPr>
        <w:t>le quartier est à la fois exposé aux crues de la Seine et à celles de l’Yerres.</w:t>
      </w:r>
    </w:p>
    <w:p w14:paraId="46C8B2BB" w14:textId="35748538" w:rsidR="00C957F3" w:rsidRDefault="00C957F3" w:rsidP="008F598D">
      <w:pPr>
        <w:jc w:val="both"/>
      </w:pPr>
      <w:r>
        <w:t xml:space="preserve">En 1910, le quartier est inondé des berges jusqu’au talus SNCF pendant plusieurs semaines. </w:t>
      </w:r>
      <w:r w:rsidR="00A141C9">
        <w:t>Il s</w:t>
      </w:r>
      <w:r>
        <w:t>’ensuit alors une série de crues de plus en plus fréquentes, impactant les personnes et les biens : 1924, 1944 (qui a servi à établir le plan de délimitation de la zone non constructible de 1950), 1955 (crue cinquantennale), 1959, 1978 (crue de référence centennale de l’Yerres), 1982 et plus récemment 2016, 2018 et 2021.</w:t>
      </w:r>
    </w:p>
    <w:p w14:paraId="4122E234" w14:textId="27EBEEE5" w:rsidR="00416080" w:rsidRDefault="00416080" w:rsidP="00416080">
      <w:pPr>
        <w:autoSpaceDE w:val="0"/>
        <w:autoSpaceDN w:val="0"/>
        <w:adjustRightInd w:val="0"/>
        <w:spacing w:line="240" w:lineRule="auto"/>
        <w:jc w:val="both"/>
      </w:pPr>
      <w:r>
        <w:t>L</w:t>
      </w:r>
      <w:r w:rsidRPr="004B58F3">
        <w:t>ors des crues qui ont eu lieu ces dernières années en 2016, 2018 et 2021,</w:t>
      </w:r>
      <w:r>
        <w:t xml:space="preserve"> o</w:t>
      </w:r>
      <w:r w:rsidRPr="004B58F3">
        <w:t xml:space="preserve">n </w:t>
      </w:r>
      <w:r>
        <w:t xml:space="preserve">a </w:t>
      </w:r>
      <w:r w:rsidRPr="004B58F3">
        <w:t>dénombr</w:t>
      </w:r>
      <w:r>
        <w:t xml:space="preserve">é </w:t>
      </w:r>
      <w:r w:rsidRPr="004B58F3">
        <w:t>1</w:t>
      </w:r>
      <w:r w:rsidR="00175CE0">
        <w:t> </w:t>
      </w:r>
      <w:r w:rsidRPr="004B58F3">
        <w:t>240 personnes impactées dans la commune</w:t>
      </w:r>
      <w:r>
        <w:t xml:space="preserve">. Lors de la crue de 2018 ont été nécessaires des évacuations et hébergements d’urgence. La submersion des terrains s’est prolongée plusieurs jours et la crue a entraîné deux décès. </w:t>
      </w:r>
    </w:p>
    <w:p w14:paraId="3B1F5193" w14:textId="5227951A" w:rsidR="00416080" w:rsidRDefault="00C957F3" w:rsidP="00620249">
      <w:pPr>
        <w:jc w:val="both"/>
      </w:pPr>
      <w:r w:rsidRPr="00EC5E25">
        <w:t xml:space="preserve">Le quartier </w:t>
      </w:r>
      <w:r w:rsidR="008F598D">
        <w:t>Belleplace-</w:t>
      </w:r>
      <w:r w:rsidRPr="00EC5E25">
        <w:t>Blandin est majoritairement constitué d’habitat</w:t>
      </w:r>
      <w:r w:rsidR="00A141C9">
        <w:t>s</w:t>
      </w:r>
      <w:r w:rsidRPr="00EC5E25">
        <w:t xml:space="preserve"> individuel</w:t>
      </w:r>
      <w:r w:rsidR="00A141C9">
        <w:t>s</w:t>
      </w:r>
      <w:r w:rsidRPr="00EC5E25">
        <w:t>, en particulier le long de l’Yerres et compte environ 1 300 habitant</w:t>
      </w:r>
      <w:r w:rsidR="006942BF">
        <w:t>.e</w:t>
      </w:r>
      <w:r w:rsidRPr="00EC5E25">
        <w:t>s. L’enclavement du site et sa vulnérabilité face au risque inondation ont entra</w:t>
      </w:r>
      <w:r>
        <w:t>î</w:t>
      </w:r>
      <w:r w:rsidRPr="00EC5E25">
        <w:t>né une dégradation des conditions de vie et d’occupation du quartier. Ce phénomène s’accélère à chaque inondation qui met en danger les populations résidentes et dégrade les biens immobiliers.</w:t>
      </w:r>
    </w:p>
    <w:p w14:paraId="13E41F4B" w14:textId="5566C511" w:rsidR="008F598D" w:rsidRDefault="008F598D" w:rsidP="008F598D">
      <w:pPr>
        <w:pStyle w:val="Titre2"/>
        <w:numPr>
          <w:ilvl w:val="0"/>
          <w:numId w:val="0"/>
        </w:numPr>
        <w:ind w:left="576"/>
      </w:pPr>
      <w:bookmarkStart w:id="10" w:name="_Toc97911215"/>
      <w:r>
        <w:t>2.2 Un projet conduit par la commune depuis 2011</w:t>
      </w:r>
      <w:bookmarkEnd w:id="10"/>
      <w:r>
        <w:t xml:space="preserve"> </w:t>
      </w:r>
    </w:p>
    <w:p w14:paraId="3BB1D12D" w14:textId="103BFFEC" w:rsidR="005D5A1E" w:rsidRPr="00FD6351" w:rsidRDefault="005D5A1E" w:rsidP="005D5A1E">
      <w:pPr>
        <w:jc w:val="both"/>
        <w:rPr>
          <w:rFonts w:cs="Tahoma"/>
        </w:rPr>
      </w:pPr>
      <w:r w:rsidRPr="00C133E5">
        <w:rPr>
          <w:rFonts w:cs="Tahoma"/>
        </w:rPr>
        <w:t>La Commune de Villeneuve-Saint-Georges, le Département du Val de Marne, l’Agence de l’eau Seine Normandie (AESN) et le Syndicat mixte pour l’assainissement et la gestion des eaux du bassin versant de l’Yerres (</w:t>
      </w:r>
      <w:proofErr w:type="spellStart"/>
      <w:r w:rsidRPr="00C133E5">
        <w:rPr>
          <w:rFonts w:cs="Tahoma"/>
        </w:rPr>
        <w:t>SyAGE</w:t>
      </w:r>
      <w:proofErr w:type="spellEnd"/>
      <w:r w:rsidRPr="00C133E5">
        <w:rPr>
          <w:rFonts w:cs="Tahoma"/>
        </w:rPr>
        <w:t xml:space="preserve">), ont engagé depuis 2011 une opération de renaturation des berges de l’Yerres, côté des numéros impairs du Chemin des Pêcheurs. </w:t>
      </w:r>
    </w:p>
    <w:p w14:paraId="7AC8FD4A" w14:textId="58336423" w:rsidR="008F598D" w:rsidRDefault="008F598D" w:rsidP="008F598D">
      <w:pPr>
        <w:jc w:val="both"/>
      </w:pPr>
      <w:r>
        <w:t>Le projet de renaturation des Berges de l’Yerres et de restauration de ses zones humides à Villeneuve-Saint-Georges (94) vise à poursuivre le travail de renaturation déjà engagé sur la commune de Crosne (91).</w:t>
      </w:r>
    </w:p>
    <w:p w14:paraId="06483791" w14:textId="69135934" w:rsidR="003D5664" w:rsidRDefault="003D5664" w:rsidP="003D5664">
      <w:pPr>
        <w:jc w:val="both"/>
      </w:pPr>
      <w:r>
        <w:t xml:space="preserve">Le projet de restauration d’une plaine inondable à Villeneuve-Saint-Georges s’inscrit dans une démarche de </w:t>
      </w:r>
      <w:r w:rsidR="0038795A">
        <w:t xml:space="preserve">lutte contre les inondations et de </w:t>
      </w:r>
      <w:r>
        <w:t xml:space="preserve">préservation et d’amélioration de la ressource en eau et de préservation de la biodiversité des milieux aquatiques et humides, </w:t>
      </w:r>
      <w:r w:rsidRPr="00FA2D86">
        <w:t>dans un contexte global de restauration du bassin versant de l’Yerres, dont l’ensemble des acteurs à l’amont comme à l’aval portent ensemble l’effort de</w:t>
      </w:r>
      <w:r>
        <w:t xml:space="preserve"> prévention des inondations.</w:t>
      </w:r>
    </w:p>
    <w:p w14:paraId="36C7854E" w14:textId="77777777" w:rsidR="003D5664" w:rsidRPr="00FA2D86" w:rsidRDefault="003D5664" w:rsidP="003D5664">
      <w:pPr>
        <w:jc w:val="both"/>
      </w:pPr>
      <w:r w:rsidRPr="00FA2D86">
        <w:t>Il vise à :</w:t>
      </w:r>
    </w:p>
    <w:p w14:paraId="1F51DAF4" w14:textId="77777777" w:rsidR="003D5664" w:rsidRPr="00FA2D86" w:rsidRDefault="003D5664" w:rsidP="008E1C8D">
      <w:pPr>
        <w:pStyle w:val="Paragraphedeliste"/>
        <w:numPr>
          <w:ilvl w:val="0"/>
          <w:numId w:val="2"/>
        </w:numPr>
        <w:jc w:val="both"/>
        <w:rPr>
          <w:lang w:eastAsia="fr-FR"/>
        </w:rPr>
      </w:pPr>
      <w:r w:rsidRPr="00FA2D86">
        <w:rPr>
          <w:lang w:eastAsia="fr-FR"/>
        </w:rPr>
        <w:t>Réduire la vulnérabilité de la population aux inondations ;</w:t>
      </w:r>
    </w:p>
    <w:p w14:paraId="22497F69" w14:textId="77777777" w:rsidR="003D5664" w:rsidRPr="00FA2D86" w:rsidRDefault="003D5664" w:rsidP="008E1C8D">
      <w:pPr>
        <w:pStyle w:val="Paragraphedeliste"/>
        <w:numPr>
          <w:ilvl w:val="0"/>
          <w:numId w:val="2"/>
        </w:numPr>
        <w:jc w:val="both"/>
        <w:rPr>
          <w:lang w:eastAsia="fr-FR"/>
        </w:rPr>
      </w:pPr>
      <w:r w:rsidRPr="00FA2D86">
        <w:rPr>
          <w:lang w:eastAsia="fr-FR"/>
        </w:rPr>
        <w:t>Sensibiliser les populations aux risques inondations ;</w:t>
      </w:r>
    </w:p>
    <w:p w14:paraId="78A99E88" w14:textId="77777777" w:rsidR="003D5664" w:rsidRPr="00FA2D86" w:rsidRDefault="003D5664" w:rsidP="008E1C8D">
      <w:pPr>
        <w:pStyle w:val="Paragraphedeliste"/>
        <w:numPr>
          <w:ilvl w:val="0"/>
          <w:numId w:val="2"/>
        </w:numPr>
        <w:jc w:val="both"/>
        <w:rPr>
          <w:lang w:eastAsia="fr-FR"/>
        </w:rPr>
      </w:pPr>
      <w:r w:rsidRPr="00FA2D86">
        <w:rPr>
          <w:lang w:eastAsia="fr-FR"/>
        </w:rPr>
        <w:t>Préserver et améliorer la ressource en eau ;</w:t>
      </w:r>
    </w:p>
    <w:p w14:paraId="1E33BAE0" w14:textId="77777777" w:rsidR="003D5664" w:rsidRPr="00FA2D86" w:rsidRDefault="003D5664" w:rsidP="008E1C8D">
      <w:pPr>
        <w:pStyle w:val="Paragraphedeliste"/>
        <w:numPr>
          <w:ilvl w:val="0"/>
          <w:numId w:val="2"/>
        </w:numPr>
        <w:jc w:val="both"/>
        <w:rPr>
          <w:lang w:eastAsia="fr-FR"/>
        </w:rPr>
      </w:pPr>
      <w:r w:rsidRPr="00FA2D86">
        <w:rPr>
          <w:lang w:eastAsia="fr-FR"/>
        </w:rPr>
        <w:t>Préserver la biodiversité des milieux aquatiques et humides ;</w:t>
      </w:r>
    </w:p>
    <w:p w14:paraId="4194D367" w14:textId="77777777" w:rsidR="003D5664" w:rsidRDefault="003D5664" w:rsidP="008E1C8D">
      <w:pPr>
        <w:pStyle w:val="Paragraphedeliste"/>
        <w:numPr>
          <w:ilvl w:val="0"/>
          <w:numId w:val="2"/>
        </w:numPr>
        <w:jc w:val="both"/>
        <w:rPr>
          <w:lang w:eastAsia="fr-FR"/>
        </w:rPr>
      </w:pPr>
      <w:r w:rsidRPr="00FA2D86">
        <w:rPr>
          <w:lang w:eastAsia="fr-FR"/>
        </w:rPr>
        <w:t>Restaurer la continuité écologique du bassin versant de l’Yerre</w:t>
      </w:r>
      <w:r>
        <w:rPr>
          <w:lang w:eastAsia="fr-FR"/>
        </w:rPr>
        <w:t xml:space="preserve">s ;  </w:t>
      </w:r>
    </w:p>
    <w:p w14:paraId="0824D233" w14:textId="43A3F26D" w:rsidR="003D5664" w:rsidRDefault="003D5664" w:rsidP="008E1C8D">
      <w:pPr>
        <w:pStyle w:val="Paragraphedeliste"/>
        <w:numPr>
          <w:ilvl w:val="0"/>
          <w:numId w:val="2"/>
        </w:numPr>
        <w:jc w:val="both"/>
        <w:rPr>
          <w:lang w:eastAsia="fr-FR"/>
        </w:rPr>
      </w:pPr>
      <w:r>
        <w:rPr>
          <w:lang w:eastAsia="fr-FR"/>
        </w:rPr>
        <w:lastRenderedPageBreak/>
        <w:t xml:space="preserve">Créer un futur espace naturel sensible conciliant la protection des milieux et les usages d’un tel espace en centre urbain (connexions douces, programmation). </w:t>
      </w:r>
    </w:p>
    <w:p w14:paraId="03981133" w14:textId="77777777" w:rsidR="003D5664" w:rsidRDefault="003D5664" w:rsidP="00620249">
      <w:pPr>
        <w:pStyle w:val="Paragraphedeliste"/>
        <w:ind w:left="405"/>
        <w:jc w:val="both"/>
        <w:rPr>
          <w:lang w:eastAsia="fr-FR"/>
        </w:rPr>
      </w:pPr>
    </w:p>
    <w:p w14:paraId="60C5A0B5" w14:textId="4960F491" w:rsidR="005C3E23" w:rsidRPr="00ED552A" w:rsidRDefault="008F598D" w:rsidP="00ED552A">
      <w:pPr>
        <w:pStyle w:val="Titre2"/>
        <w:numPr>
          <w:ilvl w:val="0"/>
          <w:numId w:val="0"/>
        </w:numPr>
        <w:ind w:left="576"/>
      </w:pPr>
      <w:bookmarkStart w:id="11" w:name="_Toc97911216"/>
      <w:r>
        <w:t xml:space="preserve">2.3 </w:t>
      </w:r>
      <w:r w:rsidRPr="008F598D">
        <w:t xml:space="preserve">Les objectifs de la </w:t>
      </w:r>
      <w:r w:rsidR="002C57A0">
        <w:t>c</w:t>
      </w:r>
      <w:r w:rsidRPr="008F598D">
        <w:t>onvention partenariale opérationnelle et financière signée en 2019</w:t>
      </w:r>
      <w:bookmarkEnd w:id="11"/>
    </w:p>
    <w:p w14:paraId="2DFD6845" w14:textId="538FE587" w:rsidR="005D5A1E" w:rsidRPr="00431899" w:rsidRDefault="00260BA2" w:rsidP="005D5A1E">
      <w:pPr>
        <w:jc w:val="both"/>
        <w:rPr>
          <w:rFonts w:cs="Tahoma"/>
        </w:rPr>
      </w:pPr>
      <w:r w:rsidRPr="00C133E5">
        <w:rPr>
          <w:rFonts w:cs="Tahoma"/>
        </w:rPr>
        <w:t>A la suite des études de caractérisation de l’aléa et de la</w:t>
      </w:r>
      <w:r>
        <w:rPr>
          <w:rFonts w:cs="Tahoma"/>
        </w:rPr>
        <w:t xml:space="preserve"> zone humide menées</w:t>
      </w:r>
      <w:r w:rsidRPr="00C133E5">
        <w:rPr>
          <w:rFonts w:cs="Tahoma"/>
        </w:rPr>
        <w:t xml:space="preserve"> et après une première</w:t>
      </w:r>
      <w:r>
        <w:rPr>
          <w:rFonts w:cs="Tahoma"/>
        </w:rPr>
        <w:t xml:space="preserve"> </w:t>
      </w:r>
      <w:r w:rsidRPr="00C133E5">
        <w:rPr>
          <w:rFonts w:cs="Tahoma"/>
        </w:rPr>
        <w:t>esquisse du projet, il a été proposé un découpage d’intervention par phases</w:t>
      </w:r>
      <w:r>
        <w:rPr>
          <w:rFonts w:cs="Tahoma"/>
        </w:rPr>
        <w:t> :</w:t>
      </w:r>
      <w:r w:rsidRPr="00C133E5">
        <w:rPr>
          <w:rFonts w:cs="Tahoma"/>
        </w:rPr>
        <w:t xml:space="preserve"> </w:t>
      </w:r>
    </w:p>
    <w:p w14:paraId="6D95E4F9" w14:textId="4E1D4E50" w:rsidR="005D5A1E" w:rsidRPr="00431899" w:rsidRDefault="005D5A1E" w:rsidP="00797C07">
      <w:pPr>
        <w:pStyle w:val="Paragraphedeliste"/>
        <w:numPr>
          <w:ilvl w:val="0"/>
          <w:numId w:val="6"/>
        </w:numPr>
        <w:spacing w:before="120" w:after="120"/>
        <w:ind w:left="714" w:hanging="357"/>
        <w:contextualSpacing w:val="0"/>
        <w:jc w:val="both"/>
        <w:rPr>
          <w:rFonts w:cs="Tahoma"/>
        </w:rPr>
      </w:pPr>
      <w:r w:rsidRPr="00620249">
        <w:rPr>
          <w:rFonts w:cs="Tahoma"/>
          <w:b/>
          <w:bCs/>
        </w:rPr>
        <w:t xml:space="preserve">Une première phase d’intervention (dite </w:t>
      </w:r>
      <w:r w:rsidR="00A141C9">
        <w:rPr>
          <w:rFonts w:cs="Tahoma"/>
          <w:b/>
          <w:bCs/>
        </w:rPr>
        <w:t>« </w:t>
      </w:r>
      <w:r w:rsidRPr="00620249">
        <w:rPr>
          <w:rFonts w:cs="Tahoma"/>
          <w:b/>
          <w:bCs/>
        </w:rPr>
        <w:t>phase 1</w:t>
      </w:r>
      <w:r w:rsidR="00A141C9">
        <w:rPr>
          <w:rFonts w:cs="Tahoma"/>
          <w:b/>
          <w:bCs/>
        </w:rPr>
        <w:t> »</w:t>
      </w:r>
      <w:r w:rsidRPr="00620249">
        <w:rPr>
          <w:rFonts w:cs="Tahoma"/>
          <w:b/>
          <w:bCs/>
        </w:rPr>
        <w:t>), objet de la convention signée le 18 novembre 2019 par les partenaires.</w:t>
      </w:r>
      <w:r w:rsidRPr="00C133E5">
        <w:rPr>
          <w:rFonts w:cs="Tahoma"/>
        </w:rPr>
        <w:t xml:space="preserve"> Cette phase correspond au secteur d’intervention actuel dans sa totalité et à l’ensemble de la zone humide à restaurer sur un périmètre élargi ; </w:t>
      </w:r>
    </w:p>
    <w:p w14:paraId="0F969272" w14:textId="03B77547" w:rsidR="00ED552A" w:rsidRPr="00ED552A" w:rsidRDefault="005D5A1E" w:rsidP="00797C07">
      <w:pPr>
        <w:pStyle w:val="Paragraphedeliste"/>
        <w:numPr>
          <w:ilvl w:val="0"/>
          <w:numId w:val="6"/>
        </w:numPr>
        <w:spacing w:before="120" w:after="120"/>
        <w:ind w:left="714" w:hanging="357"/>
        <w:contextualSpacing w:val="0"/>
        <w:jc w:val="both"/>
        <w:rPr>
          <w:rFonts w:cs="Tahoma"/>
        </w:rPr>
      </w:pPr>
      <w:r w:rsidRPr="00DF76BB">
        <w:rPr>
          <w:rFonts w:cs="Tahoma"/>
          <w:b/>
          <w:bCs/>
        </w:rPr>
        <w:t xml:space="preserve">Une deuxième phase d’intervention (dite </w:t>
      </w:r>
      <w:r w:rsidR="00A141C9" w:rsidRPr="00DF76BB">
        <w:rPr>
          <w:rFonts w:cs="Tahoma"/>
          <w:b/>
          <w:bCs/>
        </w:rPr>
        <w:t>« </w:t>
      </w:r>
      <w:r w:rsidRPr="00DF76BB">
        <w:rPr>
          <w:rFonts w:cs="Tahoma"/>
          <w:b/>
          <w:bCs/>
        </w:rPr>
        <w:t>phase 2</w:t>
      </w:r>
      <w:r w:rsidR="00A141C9" w:rsidRPr="00DF76BB">
        <w:rPr>
          <w:rFonts w:cs="Tahoma"/>
          <w:b/>
          <w:bCs/>
        </w:rPr>
        <w:t> »</w:t>
      </w:r>
      <w:r w:rsidRPr="00DF76BB">
        <w:rPr>
          <w:rFonts w:cs="Tahoma"/>
          <w:b/>
          <w:bCs/>
        </w:rPr>
        <w:t>)</w:t>
      </w:r>
      <w:r w:rsidRPr="00F071AC">
        <w:rPr>
          <w:rFonts w:cs="Tahoma"/>
          <w:b/>
          <w:bCs/>
        </w:rPr>
        <w:t xml:space="preserve"> sur le reste du site d’étude objet d’une convention de financement </w:t>
      </w:r>
      <w:r w:rsidR="00DF76BB" w:rsidRPr="00F071AC">
        <w:rPr>
          <w:rFonts w:cs="Tahoma"/>
          <w:b/>
          <w:bCs/>
        </w:rPr>
        <w:t>signée le 10 octobre 2025</w:t>
      </w:r>
      <w:r w:rsidR="00DF76BB">
        <w:rPr>
          <w:rFonts w:cs="Tahoma"/>
        </w:rPr>
        <w:t xml:space="preserve"> </w:t>
      </w:r>
      <w:r w:rsidRPr="00ED552A">
        <w:rPr>
          <w:rFonts w:cs="Tahoma"/>
        </w:rPr>
        <w:t xml:space="preserve">et qui consistera en la renaturation </w:t>
      </w:r>
      <w:r w:rsidR="0004005C">
        <w:rPr>
          <w:rFonts w:cs="Tahoma"/>
        </w:rPr>
        <w:t>du quartier Blandin</w:t>
      </w:r>
      <w:r w:rsidRPr="00ED552A">
        <w:rPr>
          <w:rFonts w:cs="Tahoma"/>
        </w:rPr>
        <w:t xml:space="preserve"> (secteur plus éloigné de la berge, habitat plus précaire, </w:t>
      </w:r>
      <w:r w:rsidR="00B5733F" w:rsidRPr="00ED552A">
        <w:rPr>
          <w:rFonts w:cs="Tahoma"/>
        </w:rPr>
        <w:t>dégradé</w:t>
      </w:r>
      <w:r w:rsidRPr="00ED552A">
        <w:rPr>
          <w:rFonts w:cs="Tahoma"/>
        </w:rPr>
        <w:t xml:space="preserve"> parfois) ; </w:t>
      </w:r>
    </w:p>
    <w:p w14:paraId="33CD7C5B" w14:textId="77777777" w:rsidR="00ED552A" w:rsidRDefault="00ED552A" w:rsidP="00ED552A">
      <w:pPr>
        <w:jc w:val="both"/>
        <w:rPr>
          <w:rFonts w:cs="Tahoma"/>
        </w:rPr>
      </w:pPr>
    </w:p>
    <w:p w14:paraId="6A95D3BA" w14:textId="6BB93D1D" w:rsidR="005D5A1E" w:rsidRDefault="005D5A1E" w:rsidP="00620249">
      <w:pPr>
        <w:jc w:val="center"/>
      </w:pPr>
      <w:r>
        <w:rPr>
          <w:noProof/>
          <w:lang w:eastAsia="fr-FR"/>
        </w:rPr>
        <w:drawing>
          <wp:inline distT="0" distB="0" distL="0" distR="0" wp14:anchorId="3C6A6724" wp14:editId="7B06C054">
            <wp:extent cx="3101039" cy="4389422"/>
            <wp:effectExtent l="0" t="0" r="4445" b="0"/>
            <wp:docPr id="5" name="Image 1" descr="D:\Users\f.phan\Desktop\annexe 4_Projet de trac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f.phan\Desktop\annexe 4_Projet de tracé.jpg"/>
                    <pic:cNvPicPr>
                      <a:picLocks noChangeAspect="1" noChangeArrowheads="1"/>
                    </pic:cNvPicPr>
                  </pic:nvPicPr>
                  <pic:blipFill>
                    <a:blip r:embed="rId18" cstate="print"/>
                    <a:srcRect/>
                    <a:stretch>
                      <a:fillRect/>
                    </a:stretch>
                  </pic:blipFill>
                  <pic:spPr bwMode="auto">
                    <a:xfrm>
                      <a:off x="0" y="0"/>
                      <a:ext cx="3110632" cy="4403001"/>
                    </a:xfrm>
                    <a:prstGeom prst="rect">
                      <a:avLst/>
                    </a:prstGeom>
                    <a:noFill/>
                    <a:ln w="9525">
                      <a:noFill/>
                      <a:miter lim="800000"/>
                      <a:headEnd/>
                      <a:tailEnd/>
                    </a:ln>
                  </pic:spPr>
                </pic:pic>
              </a:graphicData>
            </a:graphic>
          </wp:inline>
        </w:drawing>
      </w:r>
    </w:p>
    <w:p w14:paraId="51BCD8FC" w14:textId="1E44F534" w:rsidR="005D5A1E" w:rsidRPr="00620249" w:rsidRDefault="005D5A1E" w:rsidP="00620249">
      <w:pPr>
        <w:jc w:val="center"/>
        <w:rPr>
          <w:b/>
          <w:bCs/>
          <w:caps/>
        </w:rPr>
      </w:pPr>
      <w:r>
        <w:rPr>
          <w:rFonts w:cs="Tahoma"/>
          <w:i/>
        </w:rPr>
        <w:t xml:space="preserve">Découpage opérationnelle : phase 1 et 2 </w:t>
      </w:r>
    </w:p>
    <w:p w14:paraId="58BCD0D4" w14:textId="55917EA6" w:rsidR="003D5664" w:rsidRDefault="003D5664" w:rsidP="003D5664">
      <w:pPr>
        <w:jc w:val="both"/>
      </w:pPr>
      <w:r>
        <w:t xml:space="preserve">Cette convention est un outil de planification à caractère prévisionnel qui engage réciproquement les parties. </w:t>
      </w:r>
    </w:p>
    <w:p w14:paraId="02243086" w14:textId="15197F8A" w:rsidR="003D5664" w:rsidRDefault="002C57A0" w:rsidP="003D5664">
      <w:pPr>
        <w:jc w:val="both"/>
      </w:pPr>
      <w:r w:rsidRPr="00F071AC">
        <w:rPr>
          <w:b/>
          <w:bCs/>
        </w:rPr>
        <w:lastRenderedPageBreak/>
        <w:t>Dans ce cadre</w:t>
      </w:r>
      <w:r w:rsidR="00930BFC" w:rsidRPr="00F071AC">
        <w:rPr>
          <w:b/>
          <w:bCs/>
        </w:rPr>
        <w:t>,</w:t>
      </w:r>
      <w:r w:rsidRPr="00F071AC">
        <w:rPr>
          <w:b/>
          <w:bCs/>
        </w:rPr>
        <w:t xml:space="preserve"> </w:t>
      </w:r>
      <w:r w:rsidR="003D5664" w:rsidRPr="00F071AC">
        <w:rPr>
          <w:b/>
          <w:bCs/>
        </w:rPr>
        <w:t>l’EPA ORSA a pour mission de mener les acquisitions foncières restantes sur le secteur d</w:t>
      </w:r>
      <w:r w:rsidR="00930BFC" w:rsidRPr="00F071AC">
        <w:rPr>
          <w:b/>
          <w:bCs/>
        </w:rPr>
        <w:t>’</w:t>
      </w:r>
      <w:r w:rsidR="003D5664" w:rsidRPr="00F071AC">
        <w:rPr>
          <w:b/>
          <w:bCs/>
        </w:rPr>
        <w:t xml:space="preserve">intervention (démarche d’acquisition déjà engagée par la commune depuis 2011) et </w:t>
      </w:r>
      <w:r w:rsidRPr="00F071AC">
        <w:rPr>
          <w:b/>
          <w:bCs/>
        </w:rPr>
        <w:t xml:space="preserve">de piloter </w:t>
      </w:r>
      <w:r w:rsidR="003D5664" w:rsidRPr="00F071AC">
        <w:rPr>
          <w:b/>
          <w:bCs/>
        </w:rPr>
        <w:t>le</w:t>
      </w:r>
      <w:r w:rsidRPr="00F071AC">
        <w:rPr>
          <w:b/>
          <w:bCs/>
        </w:rPr>
        <w:t>s</w:t>
      </w:r>
      <w:r w:rsidR="003D5664" w:rsidRPr="00F071AC">
        <w:rPr>
          <w:b/>
          <w:bCs/>
        </w:rPr>
        <w:t xml:space="preserve"> relogement</w:t>
      </w:r>
      <w:r w:rsidRPr="00F071AC">
        <w:rPr>
          <w:b/>
          <w:bCs/>
        </w:rPr>
        <w:t>s nécessaires</w:t>
      </w:r>
      <w:r w:rsidR="001850E3" w:rsidRPr="00F071AC">
        <w:rPr>
          <w:b/>
          <w:bCs/>
        </w:rPr>
        <w:t>.</w:t>
      </w:r>
      <w:r w:rsidR="003D5664" w:rsidRPr="00431899">
        <w:t xml:space="preserve"> Au fur et à mesure d</w:t>
      </w:r>
      <w:r w:rsidR="003D5664" w:rsidRPr="00C133E5">
        <w:t xml:space="preserve">e la </w:t>
      </w:r>
      <w:r w:rsidR="00A141C9" w:rsidRPr="00C133E5">
        <w:t>ma</w:t>
      </w:r>
      <w:r w:rsidR="00A141C9">
        <w:t>î</w:t>
      </w:r>
      <w:r w:rsidR="00A141C9" w:rsidRPr="00C133E5">
        <w:t xml:space="preserve">trise </w:t>
      </w:r>
      <w:r w:rsidR="003D5664" w:rsidRPr="00C133E5">
        <w:t>du foncier, l</w:t>
      </w:r>
      <w:r w:rsidR="00930BFC">
        <w:t>’</w:t>
      </w:r>
      <w:r w:rsidR="003D5664" w:rsidRPr="00C133E5">
        <w:t xml:space="preserve">EPA ORSA </w:t>
      </w:r>
      <w:r w:rsidR="00ED552A">
        <w:t xml:space="preserve">s’engage à </w:t>
      </w:r>
      <w:r w:rsidR="003D5664" w:rsidRPr="00C133E5">
        <w:t>sécuriser les biens fonciers et immobiliers, démolir le bâti</w:t>
      </w:r>
      <w:r w:rsidR="003D5664">
        <w:t xml:space="preserve">, </w:t>
      </w:r>
      <w:r w:rsidR="003D5664" w:rsidRPr="00C133E5">
        <w:t>une fois les demandes d</w:t>
      </w:r>
      <w:r w:rsidR="00930BFC">
        <w:t>’</w:t>
      </w:r>
      <w:r w:rsidR="003D5664" w:rsidRPr="00C133E5">
        <w:t>autorisations validées, remet</w:t>
      </w:r>
      <w:r w:rsidR="003D5664">
        <w:t>tra</w:t>
      </w:r>
      <w:r w:rsidR="003D5664" w:rsidRPr="00C133E5">
        <w:t xml:space="preserve"> en état les </w:t>
      </w:r>
      <w:r w:rsidR="001850E3" w:rsidRPr="00C133E5">
        <w:t>sols</w:t>
      </w:r>
      <w:r w:rsidR="001850E3">
        <w:t xml:space="preserve"> </w:t>
      </w:r>
      <w:r w:rsidR="001850E3" w:rsidRPr="00C133E5">
        <w:t>et</w:t>
      </w:r>
      <w:r w:rsidR="003D5664" w:rsidRPr="00C133E5">
        <w:t xml:space="preserve"> met à disposition le foncier ainsi libéré au SYAGE pour les travaux de renaturation</w:t>
      </w:r>
      <w:r w:rsidR="003D5664">
        <w:t xml:space="preserve">. </w:t>
      </w:r>
    </w:p>
    <w:p w14:paraId="2F9E5954" w14:textId="7B606F74" w:rsidR="00930BFC" w:rsidRDefault="001850E3" w:rsidP="003D5664">
      <w:pPr>
        <w:jc w:val="both"/>
      </w:pPr>
      <w:r>
        <w:t>L’EPA ORSA conduit les procédures réglementaires inhérentes au projet</w:t>
      </w:r>
      <w:r w:rsidR="00E7429E">
        <w:t xml:space="preserve">. </w:t>
      </w:r>
      <w:r w:rsidR="00E7429E" w:rsidRPr="00F071AC">
        <w:rPr>
          <w:b/>
          <w:bCs/>
        </w:rPr>
        <w:t xml:space="preserve">Dans ce cadre, l’établissement a obtenu en octobre 2024 l’arrêté de DUP lui permettant d’engager des procédures judiciaires afin de finaliser la maitrise foncière </w:t>
      </w:r>
      <w:r w:rsidR="00DF76BB" w:rsidRPr="00F071AC">
        <w:rPr>
          <w:b/>
          <w:bCs/>
        </w:rPr>
        <w:t>par voie d’expropriation</w:t>
      </w:r>
      <w:r w:rsidR="00DF76BB">
        <w:t xml:space="preserve"> </w:t>
      </w:r>
      <w:r w:rsidR="00E7429E">
        <w:t xml:space="preserve">sur le périmètre opérationnel et de classer en zone Naturel (N) l’ensemble des parcelles du projet. </w:t>
      </w:r>
    </w:p>
    <w:p w14:paraId="0E40D561" w14:textId="3FB8C49F" w:rsidR="003D5664" w:rsidRDefault="003D5664" w:rsidP="003D5664">
      <w:pPr>
        <w:pStyle w:val="Titre2"/>
        <w:numPr>
          <w:ilvl w:val="0"/>
          <w:numId w:val="0"/>
        </w:numPr>
        <w:ind w:left="576"/>
      </w:pPr>
      <w:bookmarkStart w:id="12" w:name="_Toc97911217"/>
      <w:r>
        <w:t>2.4 L’Etat d’avancement du projet de renaturation des Berges de l’Yerres</w:t>
      </w:r>
      <w:bookmarkEnd w:id="12"/>
      <w:r>
        <w:t xml:space="preserve"> </w:t>
      </w:r>
    </w:p>
    <w:p w14:paraId="2E5BE6FF" w14:textId="18E9FAA8" w:rsidR="00930BFC" w:rsidRDefault="00930BFC" w:rsidP="00930BFC">
      <w:pPr>
        <w:rPr>
          <w:u w:val="single"/>
        </w:rPr>
      </w:pPr>
      <w:r w:rsidRPr="00CC5C37">
        <w:rPr>
          <w:u w:val="single"/>
        </w:rPr>
        <w:t xml:space="preserve">Maîtrise foncière </w:t>
      </w:r>
    </w:p>
    <w:p w14:paraId="416E0D6B" w14:textId="77777777" w:rsidR="00930BFC" w:rsidRPr="00620249" w:rsidRDefault="00930BFC" w:rsidP="00930BFC">
      <w:pPr>
        <w:spacing w:after="0"/>
        <w:jc w:val="both"/>
        <w:rPr>
          <w:b/>
          <w:bCs/>
        </w:rPr>
      </w:pPr>
      <w:r w:rsidRPr="00620249">
        <w:rPr>
          <w:b/>
          <w:bCs/>
        </w:rPr>
        <w:t xml:space="preserve">L’état d’avancement de la maîtrise foncière est fourni en annexe. </w:t>
      </w:r>
    </w:p>
    <w:p w14:paraId="401893C8" w14:textId="45E55DCB" w:rsidR="00010463" w:rsidRDefault="00010463" w:rsidP="00010463">
      <w:pPr>
        <w:pStyle w:val="Default"/>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En </w:t>
      </w:r>
      <w:r w:rsidR="00DF76BB">
        <w:rPr>
          <w:rFonts w:asciiTheme="minorHAnsi" w:hAnsiTheme="minorHAnsi" w:cstheme="minorBidi"/>
          <w:color w:val="auto"/>
          <w:sz w:val="22"/>
          <w:szCs w:val="22"/>
        </w:rPr>
        <w:t xml:space="preserve">décembre </w:t>
      </w:r>
      <w:r w:rsidR="00C91AD9">
        <w:rPr>
          <w:rFonts w:asciiTheme="minorHAnsi" w:hAnsiTheme="minorHAnsi" w:cstheme="minorBidi"/>
          <w:color w:val="auto"/>
          <w:sz w:val="22"/>
          <w:szCs w:val="22"/>
        </w:rPr>
        <w:t>2025</w:t>
      </w:r>
      <w:r>
        <w:rPr>
          <w:rFonts w:asciiTheme="minorHAnsi" w:hAnsiTheme="minorHAnsi" w:cstheme="minorBidi"/>
          <w:color w:val="auto"/>
          <w:sz w:val="22"/>
          <w:szCs w:val="22"/>
        </w:rPr>
        <w:t xml:space="preserve">, la </w:t>
      </w:r>
      <w:r w:rsidR="00A141C9">
        <w:rPr>
          <w:rFonts w:asciiTheme="minorHAnsi" w:hAnsiTheme="minorHAnsi" w:cstheme="minorBidi"/>
          <w:color w:val="auto"/>
          <w:sz w:val="22"/>
          <w:szCs w:val="22"/>
        </w:rPr>
        <w:t xml:space="preserve">maîtrise </w:t>
      </w:r>
      <w:r>
        <w:rPr>
          <w:rFonts w:asciiTheme="minorHAnsi" w:hAnsiTheme="minorHAnsi" w:cstheme="minorBidi"/>
          <w:color w:val="auto"/>
          <w:sz w:val="22"/>
          <w:szCs w:val="22"/>
        </w:rPr>
        <w:t xml:space="preserve">foncière </w:t>
      </w:r>
      <w:r w:rsidR="00E7429E">
        <w:rPr>
          <w:rFonts w:asciiTheme="minorHAnsi" w:hAnsiTheme="minorHAnsi" w:cstheme="minorBidi"/>
          <w:color w:val="auto"/>
          <w:sz w:val="22"/>
          <w:szCs w:val="22"/>
        </w:rPr>
        <w:t xml:space="preserve">publique </w:t>
      </w:r>
      <w:r>
        <w:rPr>
          <w:rFonts w:asciiTheme="minorHAnsi" w:hAnsiTheme="minorHAnsi" w:cstheme="minorBidi"/>
          <w:color w:val="auto"/>
          <w:sz w:val="22"/>
          <w:szCs w:val="22"/>
        </w:rPr>
        <w:t xml:space="preserve">sur </w:t>
      </w:r>
      <w:r w:rsidR="00A141C9">
        <w:rPr>
          <w:rFonts w:asciiTheme="minorHAnsi" w:hAnsiTheme="minorHAnsi" w:cstheme="minorBidi"/>
          <w:color w:val="auto"/>
          <w:sz w:val="22"/>
          <w:szCs w:val="22"/>
        </w:rPr>
        <w:t xml:space="preserve">le périmètre de la </w:t>
      </w:r>
      <w:r>
        <w:rPr>
          <w:rFonts w:asciiTheme="minorHAnsi" w:hAnsiTheme="minorHAnsi" w:cstheme="minorBidi"/>
          <w:color w:val="auto"/>
          <w:sz w:val="22"/>
          <w:szCs w:val="22"/>
        </w:rPr>
        <w:t>phase 1 est</w:t>
      </w:r>
      <w:r w:rsidR="009415F7">
        <w:rPr>
          <w:rFonts w:asciiTheme="minorHAnsi" w:hAnsiTheme="minorHAnsi" w:cstheme="minorBidi"/>
          <w:color w:val="auto"/>
          <w:sz w:val="22"/>
          <w:szCs w:val="22"/>
        </w:rPr>
        <w:t xml:space="preserve"> de </w:t>
      </w:r>
      <w:r w:rsidR="0012027A">
        <w:rPr>
          <w:rFonts w:asciiTheme="minorHAnsi" w:hAnsiTheme="minorHAnsi" w:cstheme="minorBidi"/>
          <w:color w:val="auto"/>
          <w:sz w:val="22"/>
          <w:szCs w:val="22"/>
        </w:rPr>
        <w:t>63</w:t>
      </w:r>
      <w:r w:rsidR="00A141C9">
        <w:rPr>
          <w:rFonts w:asciiTheme="minorHAnsi" w:hAnsiTheme="minorHAnsi" w:cstheme="minorBidi"/>
          <w:color w:val="auto"/>
          <w:sz w:val="22"/>
          <w:szCs w:val="22"/>
        </w:rPr>
        <w:t xml:space="preserve"> </w:t>
      </w:r>
      <w:r w:rsidR="009415F7">
        <w:rPr>
          <w:rFonts w:asciiTheme="minorHAnsi" w:hAnsiTheme="minorHAnsi" w:cstheme="minorBidi"/>
          <w:color w:val="auto"/>
          <w:sz w:val="22"/>
          <w:szCs w:val="22"/>
        </w:rPr>
        <w:t>% des parcelles, avec la répartition</w:t>
      </w:r>
      <w:r>
        <w:rPr>
          <w:rFonts w:asciiTheme="minorHAnsi" w:hAnsiTheme="minorHAnsi" w:cstheme="minorBidi"/>
          <w:color w:val="auto"/>
          <w:sz w:val="22"/>
          <w:szCs w:val="22"/>
        </w:rPr>
        <w:t xml:space="preserve"> suivante : </w:t>
      </w:r>
    </w:p>
    <w:p w14:paraId="09EA2618" w14:textId="11A1E340" w:rsidR="00010463" w:rsidRDefault="00E7429E" w:rsidP="009415F7">
      <w:pPr>
        <w:pStyle w:val="Default"/>
        <w:numPr>
          <w:ilvl w:val="0"/>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S</w:t>
      </w:r>
      <w:r w:rsidR="00010463">
        <w:rPr>
          <w:rFonts w:asciiTheme="minorHAnsi" w:hAnsiTheme="minorHAnsi" w:cstheme="minorBidi"/>
          <w:color w:val="auto"/>
          <w:sz w:val="22"/>
          <w:szCs w:val="22"/>
        </w:rPr>
        <w:t xml:space="preserve">ur </w:t>
      </w:r>
      <w:r>
        <w:rPr>
          <w:rFonts w:asciiTheme="minorHAnsi" w:hAnsiTheme="minorHAnsi" w:cstheme="minorBidi"/>
          <w:color w:val="auto"/>
          <w:sz w:val="22"/>
          <w:szCs w:val="22"/>
        </w:rPr>
        <w:t>144</w:t>
      </w:r>
      <w:r w:rsidR="00010463">
        <w:rPr>
          <w:rFonts w:asciiTheme="minorHAnsi" w:hAnsiTheme="minorHAnsi" w:cstheme="minorBidi"/>
          <w:color w:val="auto"/>
          <w:sz w:val="22"/>
          <w:szCs w:val="22"/>
        </w:rPr>
        <w:t xml:space="preserve"> parcelles recensées : </w:t>
      </w:r>
    </w:p>
    <w:p w14:paraId="76C4104D" w14:textId="5492A723" w:rsidR="00010463" w:rsidRDefault="00311DCF" w:rsidP="009415F7">
      <w:pPr>
        <w:pStyle w:val="Default"/>
        <w:numPr>
          <w:ilvl w:val="1"/>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48 </w:t>
      </w:r>
      <w:r w:rsidR="00175CE0">
        <w:rPr>
          <w:rFonts w:asciiTheme="minorHAnsi" w:hAnsiTheme="minorHAnsi" w:cstheme="minorBidi"/>
          <w:color w:val="auto"/>
          <w:sz w:val="22"/>
          <w:szCs w:val="22"/>
        </w:rPr>
        <w:t xml:space="preserve">appartiennent à la </w:t>
      </w:r>
      <w:r w:rsidR="00010463">
        <w:rPr>
          <w:rFonts w:asciiTheme="minorHAnsi" w:hAnsiTheme="minorHAnsi" w:cstheme="minorBidi"/>
          <w:color w:val="auto"/>
          <w:sz w:val="22"/>
          <w:szCs w:val="22"/>
        </w:rPr>
        <w:t>Commune</w:t>
      </w:r>
    </w:p>
    <w:p w14:paraId="5AB252E8" w14:textId="18A11E99" w:rsidR="00010463" w:rsidRDefault="00311DCF" w:rsidP="009415F7">
      <w:pPr>
        <w:pStyle w:val="Default"/>
        <w:numPr>
          <w:ilvl w:val="1"/>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2 </w:t>
      </w:r>
      <w:r w:rsidR="00175CE0">
        <w:rPr>
          <w:rFonts w:asciiTheme="minorHAnsi" w:hAnsiTheme="minorHAnsi" w:cstheme="minorBidi"/>
          <w:color w:val="auto"/>
          <w:sz w:val="22"/>
          <w:szCs w:val="22"/>
        </w:rPr>
        <w:t xml:space="preserve">à </w:t>
      </w:r>
      <w:r w:rsidR="00010463">
        <w:rPr>
          <w:rFonts w:asciiTheme="minorHAnsi" w:hAnsiTheme="minorHAnsi" w:cstheme="minorBidi"/>
          <w:color w:val="auto"/>
          <w:sz w:val="22"/>
          <w:szCs w:val="22"/>
        </w:rPr>
        <w:t xml:space="preserve">EPT </w:t>
      </w:r>
    </w:p>
    <w:p w14:paraId="185B338E" w14:textId="6997C1D2" w:rsidR="00010463" w:rsidRDefault="00311DCF" w:rsidP="009415F7">
      <w:pPr>
        <w:pStyle w:val="Default"/>
        <w:numPr>
          <w:ilvl w:val="1"/>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4 au</w:t>
      </w:r>
      <w:r w:rsidR="00175CE0">
        <w:rPr>
          <w:rFonts w:asciiTheme="minorHAnsi" w:hAnsiTheme="minorHAnsi" w:cstheme="minorBidi"/>
          <w:color w:val="auto"/>
          <w:sz w:val="22"/>
          <w:szCs w:val="22"/>
        </w:rPr>
        <w:t xml:space="preserve"> </w:t>
      </w:r>
      <w:r w:rsidR="00010463">
        <w:rPr>
          <w:rFonts w:asciiTheme="minorHAnsi" w:hAnsiTheme="minorHAnsi" w:cstheme="minorBidi"/>
          <w:color w:val="auto"/>
          <w:sz w:val="22"/>
          <w:szCs w:val="22"/>
        </w:rPr>
        <w:t>SIAAP</w:t>
      </w:r>
    </w:p>
    <w:p w14:paraId="7DD59697" w14:textId="22A9C9C0" w:rsidR="00010463" w:rsidRDefault="00526231" w:rsidP="009415F7">
      <w:pPr>
        <w:pStyle w:val="Default"/>
        <w:numPr>
          <w:ilvl w:val="1"/>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46</w:t>
      </w:r>
      <w:r w:rsidR="00010463">
        <w:rPr>
          <w:rFonts w:asciiTheme="minorHAnsi" w:hAnsiTheme="minorHAnsi" w:cstheme="minorBidi"/>
          <w:color w:val="auto"/>
          <w:sz w:val="22"/>
          <w:szCs w:val="22"/>
        </w:rPr>
        <w:t xml:space="preserve"> </w:t>
      </w:r>
      <w:r w:rsidR="00175CE0">
        <w:rPr>
          <w:rFonts w:asciiTheme="minorHAnsi" w:hAnsiTheme="minorHAnsi" w:cstheme="minorBidi"/>
          <w:color w:val="auto"/>
          <w:sz w:val="22"/>
          <w:szCs w:val="22"/>
        </w:rPr>
        <w:t xml:space="preserve">à </w:t>
      </w:r>
      <w:r w:rsidR="00010463">
        <w:rPr>
          <w:rFonts w:asciiTheme="minorHAnsi" w:hAnsiTheme="minorHAnsi" w:cstheme="minorBidi"/>
          <w:color w:val="auto"/>
          <w:sz w:val="22"/>
          <w:szCs w:val="22"/>
        </w:rPr>
        <w:t>EPA ORSA</w:t>
      </w:r>
      <w:r w:rsidR="00E7429E">
        <w:rPr>
          <w:rFonts w:asciiTheme="minorHAnsi" w:hAnsiTheme="minorHAnsi" w:cstheme="minorBidi"/>
          <w:color w:val="auto"/>
          <w:sz w:val="22"/>
          <w:szCs w:val="22"/>
        </w:rPr>
        <w:t xml:space="preserve"> </w:t>
      </w:r>
    </w:p>
    <w:p w14:paraId="66F98BF6" w14:textId="7AE5E0CE" w:rsidR="009415F7" w:rsidRDefault="00526231" w:rsidP="009415F7">
      <w:pPr>
        <w:pStyle w:val="Default"/>
        <w:numPr>
          <w:ilvl w:val="1"/>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44 parcelles sont « </w:t>
      </w:r>
      <w:r w:rsidR="00010463">
        <w:rPr>
          <w:rFonts w:asciiTheme="minorHAnsi" w:hAnsiTheme="minorHAnsi" w:cstheme="minorBidi"/>
          <w:color w:val="auto"/>
          <w:sz w:val="22"/>
          <w:szCs w:val="22"/>
        </w:rPr>
        <w:t>privées</w:t>
      </w:r>
      <w:r>
        <w:rPr>
          <w:rFonts w:asciiTheme="minorHAnsi" w:hAnsiTheme="minorHAnsi" w:cstheme="minorBidi"/>
          <w:color w:val="auto"/>
          <w:sz w:val="22"/>
          <w:szCs w:val="22"/>
        </w:rPr>
        <w:t xml:space="preserve"> » (dont 11 sont sous offre avec l’EPA ORSA) </w:t>
      </w:r>
      <w:r w:rsidR="00526DDC">
        <w:rPr>
          <w:rFonts w:asciiTheme="minorHAnsi" w:hAnsiTheme="minorHAnsi" w:cstheme="minorBidi"/>
          <w:color w:val="auto"/>
          <w:sz w:val="22"/>
          <w:szCs w:val="22"/>
        </w:rPr>
        <w:t xml:space="preserve"> </w:t>
      </w:r>
    </w:p>
    <w:p w14:paraId="319CC148" w14:textId="074839CB" w:rsidR="00010463" w:rsidRDefault="00010463" w:rsidP="009415F7">
      <w:pPr>
        <w:pStyle w:val="Default"/>
        <w:spacing w:line="276" w:lineRule="auto"/>
        <w:jc w:val="both"/>
        <w:rPr>
          <w:rFonts w:asciiTheme="minorHAnsi" w:hAnsiTheme="minorHAnsi" w:cstheme="minorBidi"/>
          <w:color w:val="auto"/>
          <w:sz w:val="22"/>
          <w:szCs w:val="22"/>
        </w:rPr>
      </w:pPr>
    </w:p>
    <w:p w14:paraId="4393AFCB" w14:textId="0B5244FE" w:rsidR="00010463" w:rsidRDefault="00010463" w:rsidP="009415F7">
      <w:pPr>
        <w:pStyle w:val="Default"/>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La maitrise foncière </w:t>
      </w:r>
      <w:r w:rsidR="004D57B6">
        <w:rPr>
          <w:rFonts w:asciiTheme="minorHAnsi" w:hAnsiTheme="minorHAnsi" w:cstheme="minorBidi"/>
          <w:color w:val="auto"/>
          <w:sz w:val="22"/>
          <w:szCs w:val="22"/>
        </w:rPr>
        <w:t xml:space="preserve">publique </w:t>
      </w:r>
      <w:r>
        <w:rPr>
          <w:rFonts w:asciiTheme="minorHAnsi" w:hAnsiTheme="minorHAnsi" w:cstheme="minorBidi"/>
          <w:color w:val="auto"/>
          <w:sz w:val="22"/>
          <w:szCs w:val="22"/>
        </w:rPr>
        <w:t xml:space="preserve">sur </w:t>
      </w:r>
      <w:r w:rsidR="00A141C9">
        <w:rPr>
          <w:rFonts w:asciiTheme="minorHAnsi" w:hAnsiTheme="minorHAnsi" w:cstheme="minorBidi"/>
          <w:color w:val="auto"/>
          <w:sz w:val="22"/>
          <w:szCs w:val="22"/>
        </w:rPr>
        <w:t xml:space="preserve">le périmètre de la </w:t>
      </w:r>
      <w:r>
        <w:rPr>
          <w:rFonts w:asciiTheme="minorHAnsi" w:hAnsiTheme="minorHAnsi" w:cstheme="minorBidi"/>
          <w:color w:val="auto"/>
          <w:sz w:val="22"/>
          <w:szCs w:val="22"/>
        </w:rPr>
        <w:t>phase 2 est</w:t>
      </w:r>
      <w:r w:rsidR="009415F7">
        <w:rPr>
          <w:rFonts w:asciiTheme="minorHAnsi" w:hAnsiTheme="minorHAnsi" w:cstheme="minorBidi"/>
          <w:color w:val="auto"/>
          <w:sz w:val="22"/>
          <w:szCs w:val="22"/>
        </w:rPr>
        <w:t xml:space="preserve"> de </w:t>
      </w:r>
      <w:r w:rsidR="00526DDC">
        <w:rPr>
          <w:rFonts w:asciiTheme="minorHAnsi" w:hAnsiTheme="minorHAnsi" w:cstheme="minorBidi"/>
          <w:color w:val="auto"/>
          <w:sz w:val="22"/>
          <w:szCs w:val="22"/>
        </w:rPr>
        <w:t xml:space="preserve">39 </w:t>
      </w:r>
      <w:r w:rsidR="00DC5DF8">
        <w:rPr>
          <w:rFonts w:asciiTheme="minorHAnsi" w:hAnsiTheme="minorHAnsi" w:cstheme="minorBidi"/>
          <w:color w:val="auto"/>
          <w:sz w:val="22"/>
          <w:szCs w:val="22"/>
        </w:rPr>
        <w:t xml:space="preserve">% des parcelles identifiées, avec la répartition </w:t>
      </w:r>
      <w:r>
        <w:rPr>
          <w:rFonts w:asciiTheme="minorHAnsi" w:hAnsiTheme="minorHAnsi" w:cstheme="minorBidi"/>
          <w:color w:val="auto"/>
          <w:sz w:val="22"/>
          <w:szCs w:val="22"/>
        </w:rPr>
        <w:t xml:space="preserve">suivante : </w:t>
      </w:r>
    </w:p>
    <w:p w14:paraId="13CBE5ED" w14:textId="05DE6AFB" w:rsidR="00010463" w:rsidRDefault="004D57B6" w:rsidP="009415F7">
      <w:pPr>
        <w:pStyle w:val="Default"/>
        <w:numPr>
          <w:ilvl w:val="0"/>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S</w:t>
      </w:r>
      <w:r w:rsidR="00010463">
        <w:rPr>
          <w:rFonts w:asciiTheme="minorHAnsi" w:hAnsiTheme="minorHAnsi" w:cstheme="minorBidi"/>
          <w:color w:val="auto"/>
          <w:sz w:val="22"/>
          <w:szCs w:val="22"/>
        </w:rPr>
        <w:t xml:space="preserve">ur 80 parcelles recensées : </w:t>
      </w:r>
    </w:p>
    <w:p w14:paraId="10406D26" w14:textId="312D7D99" w:rsidR="00010463" w:rsidRDefault="00311DCF" w:rsidP="009415F7">
      <w:pPr>
        <w:pStyle w:val="Default"/>
        <w:numPr>
          <w:ilvl w:val="1"/>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1</w:t>
      </w:r>
      <w:r w:rsidR="00D3503E">
        <w:rPr>
          <w:rFonts w:asciiTheme="minorHAnsi" w:hAnsiTheme="minorHAnsi" w:cstheme="minorBidi"/>
          <w:color w:val="auto"/>
          <w:sz w:val="22"/>
          <w:szCs w:val="22"/>
        </w:rPr>
        <w:t xml:space="preserve"> appartient à la </w:t>
      </w:r>
      <w:r w:rsidR="00010463">
        <w:rPr>
          <w:rFonts w:asciiTheme="minorHAnsi" w:hAnsiTheme="minorHAnsi" w:cstheme="minorBidi"/>
          <w:color w:val="auto"/>
          <w:sz w:val="22"/>
          <w:szCs w:val="22"/>
        </w:rPr>
        <w:t xml:space="preserve">Commune </w:t>
      </w:r>
    </w:p>
    <w:p w14:paraId="12A7F930" w14:textId="485018B6" w:rsidR="00010463" w:rsidRDefault="00311DCF" w:rsidP="009415F7">
      <w:pPr>
        <w:pStyle w:val="Default"/>
        <w:numPr>
          <w:ilvl w:val="1"/>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5</w:t>
      </w:r>
      <w:r w:rsidR="00D3503E">
        <w:rPr>
          <w:rFonts w:asciiTheme="minorHAnsi" w:hAnsiTheme="minorHAnsi" w:cstheme="minorBidi"/>
          <w:color w:val="auto"/>
          <w:sz w:val="22"/>
          <w:szCs w:val="22"/>
        </w:rPr>
        <w:t xml:space="preserve"> à l’Etat</w:t>
      </w:r>
    </w:p>
    <w:p w14:paraId="3A30DF96" w14:textId="56A16EA2" w:rsidR="00311DCF" w:rsidRDefault="00311DCF" w:rsidP="009415F7">
      <w:pPr>
        <w:pStyle w:val="Default"/>
        <w:numPr>
          <w:ilvl w:val="1"/>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2 à la DNID </w:t>
      </w:r>
    </w:p>
    <w:p w14:paraId="0CEFC3F2" w14:textId="43B6799C" w:rsidR="009415F7" w:rsidRPr="009415F7" w:rsidRDefault="00DF76BB" w:rsidP="009415F7">
      <w:pPr>
        <w:pStyle w:val="Default"/>
        <w:numPr>
          <w:ilvl w:val="1"/>
          <w:numId w:val="10"/>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23</w:t>
      </w:r>
      <w:r w:rsidR="009415F7">
        <w:rPr>
          <w:rFonts w:asciiTheme="minorHAnsi" w:hAnsiTheme="minorHAnsi" w:cstheme="minorBidi"/>
          <w:color w:val="auto"/>
          <w:sz w:val="22"/>
          <w:szCs w:val="22"/>
        </w:rPr>
        <w:t xml:space="preserve"> </w:t>
      </w:r>
      <w:r w:rsidR="00D3503E">
        <w:rPr>
          <w:rFonts w:asciiTheme="minorHAnsi" w:hAnsiTheme="minorHAnsi" w:cstheme="minorBidi"/>
          <w:color w:val="auto"/>
          <w:sz w:val="22"/>
          <w:szCs w:val="22"/>
        </w:rPr>
        <w:t>à l’</w:t>
      </w:r>
      <w:r w:rsidR="009415F7">
        <w:rPr>
          <w:rFonts w:asciiTheme="minorHAnsi" w:hAnsiTheme="minorHAnsi" w:cstheme="minorBidi"/>
          <w:color w:val="auto"/>
          <w:sz w:val="22"/>
          <w:szCs w:val="22"/>
        </w:rPr>
        <w:t xml:space="preserve">EPA ORSA </w:t>
      </w:r>
    </w:p>
    <w:p w14:paraId="577A3AD7" w14:textId="4A64204D" w:rsidR="00010463" w:rsidRPr="00AF5E16" w:rsidRDefault="00526231" w:rsidP="009415F7">
      <w:pPr>
        <w:pStyle w:val="Default"/>
        <w:numPr>
          <w:ilvl w:val="1"/>
          <w:numId w:val="10"/>
        </w:numPr>
        <w:spacing w:line="276" w:lineRule="auto"/>
        <w:jc w:val="both"/>
      </w:pPr>
      <w:r>
        <w:rPr>
          <w:rFonts w:asciiTheme="minorHAnsi" w:hAnsiTheme="minorHAnsi" w:cstheme="minorBidi"/>
          <w:color w:val="auto"/>
          <w:sz w:val="22"/>
          <w:szCs w:val="22"/>
        </w:rPr>
        <w:t>49</w:t>
      </w:r>
      <w:r w:rsidR="00010463">
        <w:rPr>
          <w:rFonts w:asciiTheme="minorHAnsi" w:hAnsiTheme="minorHAnsi" w:cstheme="minorBidi"/>
          <w:color w:val="auto"/>
          <w:sz w:val="22"/>
          <w:szCs w:val="22"/>
        </w:rPr>
        <w:t xml:space="preserve"> parcelles</w:t>
      </w:r>
      <w:r w:rsidR="00D3503E">
        <w:rPr>
          <w:rFonts w:asciiTheme="minorHAnsi" w:hAnsiTheme="minorHAnsi" w:cstheme="minorBidi"/>
          <w:color w:val="auto"/>
          <w:sz w:val="22"/>
          <w:szCs w:val="22"/>
        </w:rPr>
        <w:t xml:space="preserve"> sont</w:t>
      </w:r>
      <w:r w:rsidR="00010463">
        <w:rPr>
          <w:rFonts w:asciiTheme="minorHAnsi" w:hAnsiTheme="minorHAnsi" w:cstheme="minorBidi"/>
          <w:color w:val="auto"/>
          <w:sz w:val="22"/>
          <w:szCs w:val="22"/>
        </w:rPr>
        <w:t xml:space="preserve"> « privées » </w:t>
      </w:r>
      <w:r>
        <w:rPr>
          <w:rFonts w:asciiTheme="minorHAnsi" w:hAnsiTheme="minorHAnsi" w:cstheme="minorBidi"/>
          <w:color w:val="auto"/>
          <w:sz w:val="22"/>
          <w:szCs w:val="22"/>
        </w:rPr>
        <w:t>(dont 4 sont sous offre avec l’EPA ORSA)</w:t>
      </w:r>
    </w:p>
    <w:p w14:paraId="11CC216D" w14:textId="77777777" w:rsidR="00D24918" w:rsidRDefault="00D24918" w:rsidP="009415F7">
      <w:pPr>
        <w:rPr>
          <w:u w:val="single"/>
        </w:rPr>
      </w:pPr>
    </w:p>
    <w:p w14:paraId="64C9B1BE" w14:textId="76BD6302" w:rsidR="00930BFC" w:rsidRPr="00CC5C37" w:rsidRDefault="00930BFC" w:rsidP="00CC5C37">
      <w:pPr>
        <w:rPr>
          <w:u w:val="single"/>
        </w:rPr>
      </w:pPr>
      <w:r>
        <w:rPr>
          <w:u w:val="single"/>
        </w:rPr>
        <w:t xml:space="preserve">Etudes </w:t>
      </w:r>
      <w:r w:rsidR="00A141C9">
        <w:rPr>
          <w:u w:val="single"/>
        </w:rPr>
        <w:t xml:space="preserve">et </w:t>
      </w:r>
      <w:r>
        <w:rPr>
          <w:u w:val="single"/>
        </w:rPr>
        <w:t xml:space="preserve">procédures réglementaires </w:t>
      </w:r>
    </w:p>
    <w:p w14:paraId="2D409F2C" w14:textId="5A8C402E" w:rsidR="002A2E6B" w:rsidRPr="008D0849" w:rsidRDefault="00B5733F" w:rsidP="00BB1097">
      <w:pPr>
        <w:shd w:val="clear" w:color="auto" w:fill="FFFFFF" w:themeFill="background1"/>
        <w:jc w:val="both"/>
      </w:pPr>
      <w:r w:rsidRPr="008D0849">
        <w:t xml:space="preserve">L’EPA ORSA a piloté une étude paysagère et écologique afin de définir le projet d’aménagement du futur espace naturel (mai 2020 – décembre 2021, MOE : Champ Libre) ; une étude d’impact a également été conduite au titre du projet d’aménagement </w:t>
      </w:r>
      <w:r w:rsidR="00E850E8" w:rsidRPr="008D0849">
        <w:t>et de</w:t>
      </w:r>
      <w:r w:rsidR="002C57A0" w:rsidRPr="008D0849">
        <w:t xml:space="preserve"> la mise</w:t>
      </w:r>
      <w:r w:rsidRPr="008D0849">
        <w:t xml:space="preserve"> en compatibilité future des documents d’urbanisme</w:t>
      </w:r>
      <w:r w:rsidR="002A2E6B" w:rsidRPr="008D0849">
        <w:t xml:space="preserve"> (MECDU)</w:t>
      </w:r>
      <w:r w:rsidRPr="008D0849">
        <w:t xml:space="preserve"> pour réaliser le projet </w:t>
      </w:r>
      <w:r w:rsidR="002A2E6B" w:rsidRPr="008D0849">
        <w:t xml:space="preserve">– </w:t>
      </w:r>
      <w:r w:rsidRPr="008D0849">
        <w:t xml:space="preserve">passage d’une zone </w:t>
      </w:r>
      <w:proofErr w:type="spellStart"/>
      <w:r w:rsidRPr="008D0849">
        <w:t>Uc</w:t>
      </w:r>
      <w:proofErr w:type="spellEnd"/>
      <w:r w:rsidRPr="008D0849">
        <w:t xml:space="preserve"> à Nb</w:t>
      </w:r>
      <w:r w:rsidR="002A2E6B" w:rsidRPr="008D0849">
        <w:t xml:space="preserve"> (juillet – février 2021, BET : Trans-faire). L’évaluation environnementale du projet </w:t>
      </w:r>
      <w:r w:rsidR="004D57B6" w:rsidRPr="008D0849">
        <w:t>a été réalisée</w:t>
      </w:r>
      <w:r w:rsidR="002A2E6B" w:rsidRPr="008D0849">
        <w:t xml:space="preserve"> en parallèle de l’instruction du dossier de Déclaration d’Utilité Publique associant MECDU. </w:t>
      </w:r>
      <w:r w:rsidR="002A2E6B" w:rsidRPr="00797C07">
        <w:rPr>
          <w:b/>
          <w:bCs/>
        </w:rPr>
        <w:t xml:space="preserve">Le projet ainsi que la procédure de MECDU qu’il nécessite ont fait l’objet d’une concertation réglementaire du titre du </w:t>
      </w:r>
      <w:r w:rsidR="002A2E6B" w:rsidRPr="00797C07">
        <w:rPr>
          <w:b/>
          <w:bCs/>
        </w:rPr>
        <w:lastRenderedPageBreak/>
        <w:t>code de l’urbanisme de mars à décembre 2021. Ces instances de concertation ont permis d’informer la population et les habitant</w:t>
      </w:r>
      <w:r w:rsidR="006942BF">
        <w:rPr>
          <w:b/>
          <w:bCs/>
        </w:rPr>
        <w:t>.e</w:t>
      </w:r>
      <w:r w:rsidR="002A2E6B" w:rsidRPr="00797C07">
        <w:rPr>
          <w:b/>
          <w:bCs/>
        </w:rPr>
        <w:t xml:space="preserve">s du quartier </w:t>
      </w:r>
      <w:proofErr w:type="spellStart"/>
      <w:r w:rsidR="002A2E6B" w:rsidRPr="00797C07">
        <w:rPr>
          <w:b/>
          <w:bCs/>
        </w:rPr>
        <w:t>Belleplace</w:t>
      </w:r>
      <w:proofErr w:type="spellEnd"/>
      <w:r w:rsidR="002A2E6B" w:rsidRPr="00797C07">
        <w:rPr>
          <w:b/>
          <w:bCs/>
        </w:rPr>
        <w:t xml:space="preserve"> Blandin de l’avancement du projet.</w:t>
      </w:r>
      <w:r w:rsidR="002A2E6B" w:rsidRPr="008D0849">
        <w:t xml:space="preserve"> </w:t>
      </w:r>
    </w:p>
    <w:p w14:paraId="06CAAE42" w14:textId="77777777" w:rsidR="00F071AC" w:rsidRDefault="006A1F9E" w:rsidP="00BB1097">
      <w:pPr>
        <w:shd w:val="clear" w:color="auto" w:fill="FFFFFF" w:themeFill="background1"/>
        <w:jc w:val="both"/>
      </w:pPr>
      <w:r w:rsidRPr="008D0849">
        <w:t>L</w:t>
      </w:r>
      <w:r w:rsidR="00526231">
        <w:t xml:space="preserve">’arrêté de </w:t>
      </w:r>
      <w:r w:rsidR="002A2E6B" w:rsidRPr="008D0849">
        <w:t>DUP</w:t>
      </w:r>
      <w:r w:rsidR="00526231">
        <w:t xml:space="preserve"> </w:t>
      </w:r>
      <w:r w:rsidR="00D82AA6">
        <w:t>a</w:t>
      </w:r>
      <w:r w:rsidRPr="008D0849">
        <w:t xml:space="preserve"> été obtenu </w:t>
      </w:r>
      <w:r w:rsidR="004D57B6" w:rsidRPr="008D0849">
        <w:t xml:space="preserve">en octobre </w:t>
      </w:r>
      <w:r w:rsidRPr="008D0849">
        <w:t>202</w:t>
      </w:r>
      <w:r w:rsidR="004D57B6" w:rsidRPr="008D0849">
        <w:t>4</w:t>
      </w:r>
      <w:r w:rsidR="002A2E6B" w:rsidRPr="008D0849">
        <w:t>.</w:t>
      </w:r>
    </w:p>
    <w:p w14:paraId="1386E853" w14:textId="199F9B5D" w:rsidR="002A2E6B" w:rsidRPr="008D0849" w:rsidRDefault="002A2E6B" w:rsidP="00BB1097">
      <w:pPr>
        <w:shd w:val="clear" w:color="auto" w:fill="FFFFFF" w:themeFill="background1"/>
        <w:jc w:val="both"/>
      </w:pPr>
    </w:p>
    <w:p w14:paraId="59873F7B" w14:textId="714D43C0" w:rsidR="00930BFC" w:rsidRPr="008D0849" w:rsidRDefault="00930BFC" w:rsidP="00BB1097">
      <w:pPr>
        <w:shd w:val="clear" w:color="auto" w:fill="FFFFFF" w:themeFill="background1"/>
        <w:jc w:val="both"/>
        <w:rPr>
          <w:u w:val="single"/>
        </w:rPr>
      </w:pPr>
      <w:r w:rsidRPr="008D0849">
        <w:rPr>
          <w:u w:val="single"/>
        </w:rPr>
        <w:t xml:space="preserve">Travaux de démolition des pavillons </w:t>
      </w:r>
    </w:p>
    <w:p w14:paraId="2F5C9B6A" w14:textId="1D9367F3" w:rsidR="002A2E6B" w:rsidRDefault="002A2E6B" w:rsidP="00BB1097">
      <w:pPr>
        <w:shd w:val="clear" w:color="auto" w:fill="FFFFFF" w:themeFill="background1"/>
        <w:jc w:val="both"/>
        <w:rPr>
          <w:b/>
          <w:bCs/>
        </w:rPr>
      </w:pPr>
      <w:r w:rsidRPr="008D0849">
        <w:t xml:space="preserve">Les travaux de démolition des parcelles acquises par l’EPA ORSA </w:t>
      </w:r>
      <w:r w:rsidR="006A1F9E" w:rsidRPr="008D0849">
        <w:t>ont débuté en 2023</w:t>
      </w:r>
      <w:r w:rsidRPr="008D0849">
        <w:t xml:space="preserve"> et se </w:t>
      </w:r>
      <w:r w:rsidR="006A1F9E" w:rsidRPr="008D0849">
        <w:t>poursuivent</w:t>
      </w:r>
      <w:r w:rsidRPr="008D0849">
        <w:t xml:space="preserve"> au fur et à mesure des acquisitions. La gestion des parcelles est à la charge de l’EPA ORSA qui doit permettre la sécurisation du site mais également une gestion transitoire écologique. </w:t>
      </w:r>
    </w:p>
    <w:p w14:paraId="7CA3500C" w14:textId="025CB4DC" w:rsidR="00695760" w:rsidRDefault="00695760" w:rsidP="00BB1097">
      <w:pPr>
        <w:shd w:val="clear" w:color="auto" w:fill="FFFFFF" w:themeFill="background1"/>
        <w:jc w:val="both"/>
        <w:rPr>
          <w:b/>
          <w:bCs/>
        </w:rPr>
      </w:pPr>
      <w:r>
        <w:rPr>
          <w:b/>
          <w:bCs/>
        </w:rPr>
        <w:t>Sur les parcelles acquises par l’EPA ORSA</w:t>
      </w:r>
      <w:r w:rsidR="004C20E9">
        <w:rPr>
          <w:b/>
          <w:bCs/>
        </w:rPr>
        <w:t xml:space="preserve"> depuis 2019</w:t>
      </w:r>
      <w:r>
        <w:rPr>
          <w:b/>
          <w:bCs/>
        </w:rPr>
        <w:t xml:space="preserve">, 21 parcelles ont été déconstruites. Début 2026, de nouveaux travaux sont prévus : 26 parcelles seront déconstruites (17 en phase 2 et 9 en phase 1). </w:t>
      </w:r>
    </w:p>
    <w:p w14:paraId="34D690A8" w14:textId="77777777" w:rsidR="00F071AC" w:rsidRDefault="00695760" w:rsidP="00BB1097">
      <w:pPr>
        <w:shd w:val="clear" w:color="auto" w:fill="FFFFFF" w:themeFill="background1"/>
        <w:jc w:val="both"/>
        <w:rPr>
          <w:b/>
          <w:bCs/>
        </w:rPr>
      </w:pPr>
      <w:r w:rsidRPr="00797C07">
        <w:rPr>
          <w:b/>
          <w:bCs/>
        </w:rPr>
        <w:t>L</w:t>
      </w:r>
      <w:r w:rsidRPr="008D0849">
        <w:rPr>
          <w:b/>
          <w:bCs/>
        </w:rPr>
        <w:t>e</w:t>
      </w:r>
      <w:r w:rsidRPr="00797C07">
        <w:rPr>
          <w:b/>
          <w:bCs/>
        </w:rPr>
        <w:t xml:space="preserve"> paysage du site se vide peu à peu et les habitant</w:t>
      </w:r>
      <w:r>
        <w:rPr>
          <w:b/>
          <w:bCs/>
        </w:rPr>
        <w:t>.e</w:t>
      </w:r>
      <w:r w:rsidRPr="00797C07">
        <w:rPr>
          <w:b/>
          <w:bCs/>
        </w:rPr>
        <w:t>s voient leur quartier se transformer.</w:t>
      </w:r>
    </w:p>
    <w:p w14:paraId="5E090703" w14:textId="2DCC6EF9" w:rsidR="00695760" w:rsidRDefault="00695760" w:rsidP="00BB1097">
      <w:pPr>
        <w:shd w:val="clear" w:color="auto" w:fill="FFFFFF" w:themeFill="background1"/>
        <w:jc w:val="both"/>
      </w:pPr>
    </w:p>
    <w:p w14:paraId="5FBF123B" w14:textId="1F040DA7" w:rsidR="00930BFC" w:rsidRPr="00CC5C37" w:rsidRDefault="00930BFC" w:rsidP="00BB1097">
      <w:pPr>
        <w:shd w:val="clear" w:color="auto" w:fill="FFFFFF" w:themeFill="background1"/>
        <w:jc w:val="both"/>
        <w:rPr>
          <w:u w:val="single"/>
        </w:rPr>
      </w:pPr>
      <w:r w:rsidRPr="00CC5C37">
        <w:rPr>
          <w:u w:val="single"/>
        </w:rPr>
        <w:t>Travaux d’aménagement</w:t>
      </w:r>
    </w:p>
    <w:p w14:paraId="4EDB0E76" w14:textId="476F7F4D" w:rsidR="002A2E6B" w:rsidRDefault="00FE2D13" w:rsidP="00BB1097">
      <w:pPr>
        <w:shd w:val="clear" w:color="auto" w:fill="FFFFFF" w:themeFill="background1"/>
        <w:jc w:val="both"/>
      </w:pPr>
      <w:r>
        <w:t xml:space="preserve">Simultanément aux actions conduites par l’EPA ORSA, le SYAGE </w:t>
      </w:r>
      <w:r w:rsidR="006A1F9E">
        <w:t>a lancé en</w:t>
      </w:r>
      <w:r>
        <w:t xml:space="preserve"> 2022</w:t>
      </w:r>
      <w:r w:rsidR="006A1F9E">
        <w:t xml:space="preserve"> d</w:t>
      </w:r>
      <w:r>
        <w:t>es études de maîtrise d’œuvre du projet sur la base du projet d’aménagement de l’EPA ORSA et devra conduire ses propres procédures réglementaires (autorisations environnementales). Les travaux d’aménagement doivent débuter</w:t>
      </w:r>
      <w:r w:rsidR="0004005C">
        <w:t xml:space="preserve"> à partir de mi</w:t>
      </w:r>
      <w:r>
        <w:t xml:space="preserve"> 202</w:t>
      </w:r>
      <w:r w:rsidR="0004005C">
        <w:t>7</w:t>
      </w:r>
      <w:r>
        <w:t xml:space="preserve">. </w:t>
      </w:r>
    </w:p>
    <w:p w14:paraId="30FD67D9" w14:textId="5793F7EA" w:rsidR="00930BFC" w:rsidRPr="00620249" w:rsidRDefault="0004005C" w:rsidP="00BB1097">
      <w:pPr>
        <w:shd w:val="clear" w:color="auto" w:fill="FFFFFF" w:themeFill="background1"/>
        <w:jc w:val="both"/>
      </w:pPr>
      <w:r>
        <w:t>Les</w:t>
      </w:r>
      <w:r w:rsidR="00FE2D13">
        <w:t xml:space="preserve"> convention</w:t>
      </w:r>
      <w:r>
        <w:t>s</w:t>
      </w:r>
      <w:r w:rsidR="00FE2D13">
        <w:t xml:space="preserve"> partenariale</w:t>
      </w:r>
      <w:r>
        <w:t>s</w:t>
      </w:r>
      <w:r w:rsidR="00FE2D13">
        <w:t xml:space="preserve"> </w:t>
      </w:r>
      <w:r>
        <w:t>phase</w:t>
      </w:r>
      <w:r w:rsidR="00A21AB8">
        <w:t>s</w:t>
      </w:r>
      <w:r>
        <w:t xml:space="preserve"> 1 et 2 ont</w:t>
      </w:r>
      <w:r w:rsidR="00FE2D13">
        <w:t xml:space="preserve"> une durée de 10 ans, soit </w:t>
      </w:r>
      <w:r>
        <w:t xml:space="preserve">en cumulée, </w:t>
      </w:r>
      <w:r w:rsidR="00A141C9">
        <w:t xml:space="preserve">jusqu’en </w:t>
      </w:r>
      <w:r w:rsidR="00FE2D13">
        <w:t>20</w:t>
      </w:r>
      <w:r>
        <w:t>34</w:t>
      </w:r>
      <w:r w:rsidR="00FE2D13">
        <w:t>, date prévisionnelle de fin d’opération</w:t>
      </w:r>
      <w:r>
        <w:t xml:space="preserve"> sur l’ensemble du périmètre opérationnel</w:t>
      </w:r>
      <w:r w:rsidR="00FE2D13">
        <w:t xml:space="preserve">. </w:t>
      </w:r>
    </w:p>
    <w:p w14:paraId="3BBA1E60" w14:textId="5D63C936" w:rsidR="003E12B7" w:rsidRDefault="003E12B7" w:rsidP="003E12B7">
      <w:pPr>
        <w:pStyle w:val="Titre1"/>
      </w:pPr>
      <w:bookmarkStart w:id="13" w:name="_Toc97911218"/>
      <w:r>
        <w:t xml:space="preserve">L’OCCUPATION </w:t>
      </w:r>
      <w:r w:rsidR="00E4002B">
        <w:t xml:space="preserve">SOCIALE COMPLEXE </w:t>
      </w:r>
      <w:r>
        <w:t>DU QUARTIER BELLEPLACE BLANDIN</w:t>
      </w:r>
      <w:bookmarkEnd w:id="13"/>
    </w:p>
    <w:p w14:paraId="6F6CFF5C" w14:textId="77777777" w:rsidR="008833AA" w:rsidRDefault="008833AA" w:rsidP="008833AA">
      <w:pPr>
        <w:rPr>
          <w:u w:val="single"/>
        </w:rPr>
      </w:pPr>
      <w:r>
        <w:rPr>
          <w:u w:val="single"/>
        </w:rPr>
        <w:t>Volet habitat</w:t>
      </w:r>
    </w:p>
    <w:p w14:paraId="438D5266" w14:textId="629AA2A0" w:rsidR="008833AA" w:rsidRPr="001F04F5" w:rsidRDefault="008833AA" w:rsidP="00BB1097">
      <w:pPr>
        <w:shd w:val="clear" w:color="auto" w:fill="FFFFFF" w:themeFill="background1"/>
        <w:spacing w:after="0"/>
        <w:ind w:left="45"/>
        <w:jc w:val="both"/>
        <w:rPr>
          <w:rFonts w:eastAsia="Times New Roman" w:cs="Calibri Light"/>
        </w:rPr>
      </w:pPr>
      <w:r>
        <w:rPr>
          <w:rFonts w:eastAsia="Times New Roman" w:cs="Calibri Light"/>
        </w:rPr>
        <w:t>L</w:t>
      </w:r>
      <w:r w:rsidRPr="001F04F5">
        <w:rPr>
          <w:rFonts w:eastAsia="Times New Roman" w:cs="Calibri Light"/>
        </w:rPr>
        <w:t>a plupart des biens acquis</w:t>
      </w:r>
      <w:r>
        <w:rPr>
          <w:rFonts w:eastAsia="Times New Roman" w:cs="Calibri Light"/>
        </w:rPr>
        <w:t xml:space="preserve"> par l’EPA ORSA</w:t>
      </w:r>
      <w:r w:rsidRPr="001F04F5">
        <w:rPr>
          <w:rFonts w:eastAsia="Times New Roman" w:cs="Calibri Light"/>
        </w:rPr>
        <w:t xml:space="preserve"> l’ont été auprès de propriétaires occupant</w:t>
      </w:r>
      <w:r w:rsidR="006942BF">
        <w:rPr>
          <w:rFonts w:eastAsia="Times New Roman" w:cs="Calibri Light"/>
        </w:rPr>
        <w:t>.e</w:t>
      </w:r>
      <w:r w:rsidRPr="001F04F5">
        <w:rPr>
          <w:rFonts w:eastAsia="Times New Roman" w:cs="Calibri Light"/>
        </w:rPr>
        <w:t>s, ne souhaitant pas bénéficier de dispositif</w:t>
      </w:r>
      <w:r w:rsidR="00A141C9">
        <w:rPr>
          <w:rFonts w:eastAsia="Times New Roman" w:cs="Calibri Light"/>
        </w:rPr>
        <w:t>s</w:t>
      </w:r>
      <w:r w:rsidRPr="001F04F5">
        <w:rPr>
          <w:rFonts w:eastAsia="Times New Roman" w:cs="Calibri Light"/>
        </w:rPr>
        <w:t xml:space="preserve"> de relogement. </w:t>
      </w:r>
      <w:r>
        <w:rPr>
          <w:rFonts w:eastAsia="Times New Roman" w:cs="Calibri Light"/>
        </w:rPr>
        <w:t>Des acquisitions ont toutefois entraîné</w:t>
      </w:r>
      <w:r w:rsidRPr="001F04F5">
        <w:rPr>
          <w:rFonts w:eastAsia="Times New Roman" w:cs="Calibri Light"/>
        </w:rPr>
        <w:t xml:space="preserve"> l’accompagnement </w:t>
      </w:r>
      <w:r w:rsidR="00BB1097">
        <w:rPr>
          <w:rFonts w:eastAsia="Times New Roman" w:cs="Calibri Light"/>
        </w:rPr>
        <w:t xml:space="preserve">social et le relogement </w:t>
      </w:r>
      <w:r w:rsidRPr="001F04F5">
        <w:rPr>
          <w:rFonts w:eastAsia="Times New Roman" w:cs="Calibri Light"/>
        </w:rPr>
        <w:t xml:space="preserve">de </w:t>
      </w:r>
      <w:r w:rsidR="00A141C9">
        <w:rPr>
          <w:rFonts w:eastAsia="Times New Roman" w:cs="Calibri Light"/>
        </w:rPr>
        <w:t>quatre</w:t>
      </w:r>
      <w:r w:rsidR="00A141C9" w:rsidRPr="001F04F5">
        <w:rPr>
          <w:rFonts w:eastAsia="Times New Roman" w:cs="Calibri Light"/>
        </w:rPr>
        <w:t xml:space="preserve"> </w:t>
      </w:r>
      <w:r w:rsidRPr="001F04F5">
        <w:rPr>
          <w:rFonts w:eastAsia="Times New Roman" w:cs="Calibri Light"/>
        </w:rPr>
        <w:t xml:space="preserve">ménages </w:t>
      </w:r>
      <w:r>
        <w:rPr>
          <w:rFonts w:eastAsia="Times New Roman" w:cs="Calibri Light"/>
        </w:rPr>
        <w:t>(</w:t>
      </w:r>
      <w:r w:rsidR="00A141C9">
        <w:rPr>
          <w:rFonts w:eastAsia="Times New Roman" w:cs="Calibri Light"/>
        </w:rPr>
        <w:t xml:space="preserve">trois </w:t>
      </w:r>
      <w:r w:rsidR="00E2475C">
        <w:rPr>
          <w:rFonts w:eastAsia="Times New Roman" w:cs="Calibri Light"/>
        </w:rPr>
        <w:t>propriétaires</w:t>
      </w:r>
      <w:r>
        <w:rPr>
          <w:rFonts w:eastAsia="Times New Roman" w:cs="Calibri Light"/>
        </w:rPr>
        <w:t xml:space="preserve">, </w:t>
      </w:r>
      <w:r w:rsidR="00A141C9">
        <w:rPr>
          <w:rFonts w:eastAsia="Times New Roman" w:cs="Calibri Light"/>
        </w:rPr>
        <w:t xml:space="preserve">un </w:t>
      </w:r>
      <w:r w:rsidR="00E2475C">
        <w:rPr>
          <w:rFonts w:eastAsia="Times New Roman" w:cs="Calibri Light"/>
        </w:rPr>
        <w:t>locataire</w:t>
      </w:r>
      <w:r>
        <w:rPr>
          <w:rFonts w:eastAsia="Times New Roman" w:cs="Calibri Light"/>
        </w:rPr>
        <w:t xml:space="preserve">) </w:t>
      </w:r>
      <w:r w:rsidRPr="001F04F5">
        <w:rPr>
          <w:rFonts w:eastAsia="Times New Roman" w:cs="Calibri Light"/>
        </w:rPr>
        <w:t>dans le parc social communal.</w:t>
      </w:r>
    </w:p>
    <w:p w14:paraId="1F9EF523" w14:textId="77777777" w:rsidR="008833AA" w:rsidRDefault="008833AA" w:rsidP="008833AA">
      <w:pPr>
        <w:spacing w:after="0"/>
        <w:jc w:val="both"/>
        <w:rPr>
          <w:rFonts w:eastAsia="Times New Roman" w:cs="Calibri Light"/>
        </w:rPr>
      </w:pPr>
    </w:p>
    <w:p w14:paraId="302F10A4" w14:textId="3063DF3F" w:rsidR="008833AA" w:rsidRDefault="008833AA" w:rsidP="008833AA">
      <w:pPr>
        <w:spacing w:after="0"/>
        <w:jc w:val="both"/>
        <w:rPr>
          <w:rFonts w:eastAsia="Times New Roman" w:cs="Calibri Light"/>
          <w:shd w:val="clear" w:color="auto" w:fill="FFFFFF" w:themeFill="background1"/>
        </w:rPr>
      </w:pPr>
      <w:r>
        <w:rPr>
          <w:rFonts w:eastAsia="Times New Roman" w:cs="Calibri Light"/>
        </w:rPr>
        <w:t>Il convient donc de préciser que les démarches d’accompagnement nécessaires sont d’ores et déjà mis</w:t>
      </w:r>
      <w:r w:rsidR="00A21AB8">
        <w:rPr>
          <w:rFonts w:eastAsia="Times New Roman" w:cs="Calibri Light"/>
        </w:rPr>
        <w:t>es</w:t>
      </w:r>
      <w:r>
        <w:rPr>
          <w:rFonts w:eastAsia="Times New Roman" w:cs="Calibri Light"/>
        </w:rPr>
        <w:t xml:space="preserve"> en œuvre via une mission d’accompagnement social et d’accompagnement au relogement sous maitrise d’ouvrage de l’EPA ORSA.</w:t>
      </w:r>
      <w:r w:rsidR="00695760">
        <w:rPr>
          <w:rFonts w:eastAsia="Times New Roman" w:cs="Calibri Light"/>
        </w:rPr>
        <w:t xml:space="preserve"> Elle est portée par le BET SOLIHA GRAND PARIS et porte à ce jour sur </w:t>
      </w:r>
      <w:r w:rsidR="00E038B2">
        <w:rPr>
          <w:rFonts w:eastAsia="Times New Roman" w:cs="Calibri Light"/>
        </w:rPr>
        <w:t xml:space="preserve">7 adresses (occupées parfois par plusieurs ménages). </w:t>
      </w:r>
    </w:p>
    <w:p w14:paraId="66DF712C" w14:textId="25058130" w:rsidR="00805383" w:rsidRDefault="00805383" w:rsidP="0038795A">
      <w:pPr>
        <w:spacing w:after="0"/>
        <w:jc w:val="both"/>
      </w:pPr>
    </w:p>
    <w:p w14:paraId="23A98045" w14:textId="77777777" w:rsidR="00637C51" w:rsidRDefault="00637C51" w:rsidP="0038795A">
      <w:pPr>
        <w:spacing w:after="0"/>
        <w:jc w:val="both"/>
        <w:rPr>
          <w:b/>
          <w:bCs/>
        </w:rPr>
      </w:pPr>
    </w:p>
    <w:p w14:paraId="79DC48FC" w14:textId="77777777" w:rsidR="00637C51" w:rsidRDefault="00637C51" w:rsidP="0038795A">
      <w:pPr>
        <w:spacing w:after="0"/>
        <w:jc w:val="both"/>
        <w:rPr>
          <w:b/>
          <w:bCs/>
        </w:rPr>
      </w:pPr>
    </w:p>
    <w:p w14:paraId="42A0633F" w14:textId="6F570EB6" w:rsidR="008833AA" w:rsidRPr="007941F4" w:rsidRDefault="008833AA" w:rsidP="0038795A">
      <w:pPr>
        <w:spacing w:after="0"/>
        <w:jc w:val="both"/>
        <w:rPr>
          <w:b/>
          <w:bCs/>
        </w:rPr>
      </w:pPr>
      <w:r w:rsidRPr="007941F4">
        <w:rPr>
          <w:b/>
          <w:bCs/>
        </w:rPr>
        <w:lastRenderedPageBreak/>
        <w:t xml:space="preserve">Rappel sur les enquêtes sociales </w:t>
      </w:r>
    </w:p>
    <w:p w14:paraId="469BF6A3" w14:textId="77777777" w:rsidR="008833AA" w:rsidRDefault="008833AA" w:rsidP="0038795A">
      <w:pPr>
        <w:spacing w:after="0"/>
        <w:jc w:val="both"/>
      </w:pPr>
    </w:p>
    <w:p w14:paraId="119C9933" w14:textId="2B325C06" w:rsidR="00E4002B" w:rsidRDefault="00A50451" w:rsidP="00CC5C37">
      <w:pPr>
        <w:jc w:val="both"/>
      </w:pPr>
      <w:r>
        <w:t>Au moment de l’élaboration de la convention partenariale en 2019, de</w:t>
      </w:r>
      <w:r w:rsidR="00E4002B">
        <w:t>s</w:t>
      </w:r>
      <w:r>
        <w:t xml:space="preserve"> premières données sociales avaient pu être recensées et avaient permis</w:t>
      </w:r>
      <w:r w:rsidR="00A21AB8">
        <w:t>es</w:t>
      </w:r>
      <w:r>
        <w:t xml:space="preserve"> </w:t>
      </w:r>
      <w:r w:rsidR="00E4002B">
        <w:t>d’esquisser un premier état social du site</w:t>
      </w:r>
      <w:r w:rsidR="00895568">
        <w:t> : des prop</w:t>
      </w:r>
      <w:r w:rsidR="00D75780">
        <w:t>riétaires occupant</w:t>
      </w:r>
      <w:r w:rsidR="006942BF">
        <w:t>.e</w:t>
      </w:r>
      <w:r w:rsidR="00D75780">
        <w:t xml:space="preserve">s </w:t>
      </w:r>
      <w:proofErr w:type="spellStart"/>
      <w:r w:rsidR="00D75780">
        <w:t>désireux</w:t>
      </w:r>
      <w:r w:rsidR="006942BF">
        <w:t>.ses</w:t>
      </w:r>
      <w:proofErr w:type="spellEnd"/>
      <w:r w:rsidR="00D75780">
        <w:t xml:space="preserve"> de vendre</w:t>
      </w:r>
      <w:r w:rsidR="003A07D9">
        <w:t>,</w:t>
      </w:r>
      <w:r w:rsidR="00D75780">
        <w:t xml:space="preserve"> </w:t>
      </w:r>
      <w:r w:rsidR="003A07D9">
        <w:t>des ménages issus de la communauté des gens du voyage</w:t>
      </w:r>
      <w:r w:rsidR="00E038B2">
        <w:t xml:space="preserve"> sédentarisés et parfois, des marchand.es de sommeil logeant des ménages </w:t>
      </w:r>
      <w:r w:rsidR="00E038B2" w:rsidRPr="00D75780">
        <w:t>en situations précaires</w:t>
      </w:r>
      <w:r w:rsidR="00E038B2">
        <w:t xml:space="preserve"> dans des habitations de fortune</w:t>
      </w:r>
      <w:r w:rsidR="00E038B2" w:rsidRPr="00D75780">
        <w:t>, dont certains sont en situation administrative irrégulière</w:t>
      </w:r>
      <w:r w:rsidR="00D75780" w:rsidRPr="00D75780">
        <w:t>.</w:t>
      </w:r>
      <w:r w:rsidR="00D75780">
        <w:t xml:space="preserve"> Ce premier constat rappelait toutefois la difficulté de dénombrer</w:t>
      </w:r>
      <w:r w:rsidR="00DC1EFD">
        <w:t xml:space="preserve"> et d’identifier</w:t>
      </w:r>
      <w:r w:rsidR="00D75780">
        <w:t xml:space="preserve"> cette population </w:t>
      </w:r>
      <w:r w:rsidR="00DC1EFD">
        <w:t>et d’apprécier leurs conditions d’hébergements,</w:t>
      </w:r>
      <w:r w:rsidR="00D75780">
        <w:t xml:space="preserve"> les mouvements </w:t>
      </w:r>
      <w:r w:rsidR="00DC1EFD">
        <w:t>des habitant</w:t>
      </w:r>
      <w:r w:rsidR="006942BF">
        <w:t>.e</w:t>
      </w:r>
      <w:r w:rsidR="00DC1EFD">
        <w:t>s étant très fréquents sur le quartier</w:t>
      </w:r>
      <w:r w:rsidR="0071623D">
        <w:t xml:space="preserve"> et les parcelles « fermées »</w:t>
      </w:r>
      <w:r w:rsidR="00DC1EFD">
        <w:t xml:space="preserve">. </w:t>
      </w:r>
    </w:p>
    <w:p w14:paraId="1AD6B136" w14:textId="77777777" w:rsidR="00E4002B" w:rsidRDefault="00E4002B" w:rsidP="00620249">
      <w:pPr>
        <w:pStyle w:val="Default"/>
        <w:spacing w:line="276" w:lineRule="auto"/>
        <w:ind w:left="720"/>
        <w:jc w:val="both"/>
        <w:rPr>
          <w:rFonts w:asciiTheme="minorHAnsi" w:hAnsiTheme="minorHAnsi" w:cstheme="minorBidi"/>
          <w:color w:val="auto"/>
          <w:sz w:val="22"/>
          <w:szCs w:val="22"/>
        </w:rPr>
      </w:pPr>
    </w:p>
    <w:p w14:paraId="481372DE" w14:textId="2D2A8771" w:rsidR="0038795A" w:rsidRDefault="0038795A" w:rsidP="0038795A">
      <w:pPr>
        <w:pStyle w:val="Default"/>
        <w:jc w:val="both"/>
        <w:rPr>
          <w:rFonts w:asciiTheme="minorHAnsi" w:hAnsiTheme="minorHAnsi" w:cstheme="minorBidi"/>
          <w:i/>
          <w:iCs/>
          <w:color w:val="auto"/>
          <w:sz w:val="22"/>
          <w:szCs w:val="22"/>
        </w:rPr>
      </w:pPr>
    </w:p>
    <w:p w14:paraId="4F818903" w14:textId="77777777" w:rsidR="003A07D9" w:rsidRDefault="0038795A" w:rsidP="00620249">
      <w:pPr>
        <w:pStyle w:val="Default"/>
        <w:jc w:val="center"/>
        <w:rPr>
          <w:rFonts w:asciiTheme="minorHAnsi" w:hAnsiTheme="minorHAnsi" w:cstheme="minorBidi"/>
          <w:i/>
          <w:iCs/>
          <w:color w:val="auto"/>
          <w:sz w:val="22"/>
          <w:szCs w:val="22"/>
        </w:rPr>
      </w:pPr>
      <w:r w:rsidRPr="005352FC">
        <w:rPr>
          <w:rFonts w:eastAsia="Times New Roman" w:cs="Times"/>
          <w:noProof/>
          <w:lang w:eastAsia="fr-FR"/>
        </w:rPr>
        <w:drawing>
          <wp:inline distT="0" distB="0" distL="0" distR="0" wp14:anchorId="1F7E2B35" wp14:editId="5F6D0844">
            <wp:extent cx="2223808" cy="2800350"/>
            <wp:effectExtent l="0" t="0" r="5080" b="0"/>
            <wp:docPr id="15" name="Image 2"/>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9" cstate="print"/>
                    <a:srcRect l="11175" t="5388" r="15664" b="3287"/>
                    <a:stretch>
                      <a:fillRect/>
                    </a:stretch>
                  </pic:blipFill>
                  <pic:spPr bwMode="auto">
                    <a:xfrm>
                      <a:off x="0" y="0"/>
                      <a:ext cx="2227013" cy="2804386"/>
                    </a:xfrm>
                    <a:prstGeom prst="rect">
                      <a:avLst/>
                    </a:prstGeom>
                    <a:noFill/>
                    <a:ln w="9525">
                      <a:noFill/>
                      <a:miter lim="800000"/>
                      <a:headEnd/>
                      <a:tailEnd/>
                    </a:ln>
                  </pic:spPr>
                </pic:pic>
              </a:graphicData>
            </a:graphic>
          </wp:inline>
        </w:drawing>
      </w:r>
      <w:r w:rsidR="00A92326">
        <w:rPr>
          <w:rFonts w:asciiTheme="minorHAnsi" w:hAnsiTheme="minorHAnsi" w:cstheme="minorBidi"/>
          <w:i/>
          <w:iCs/>
          <w:color w:val="auto"/>
          <w:sz w:val="22"/>
          <w:szCs w:val="22"/>
        </w:rPr>
        <w:t xml:space="preserve"> </w:t>
      </w:r>
    </w:p>
    <w:p w14:paraId="539AB6E4" w14:textId="72DE26C0" w:rsidR="0038795A" w:rsidRPr="00620249" w:rsidRDefault="00A92326" w:rsidP="00620249">
      <w:pPr>
        <w:pStyle w:val="Default"/>
        <w:jc w:val="center"/>
        <w:rPr>
          <w:rFonts w:asciiTheme="minorHAnsi" w:hAnsiTheme="minorHAnsi" w:cstheme="minorBidi"/>
          <w:i/>
          <w:iCs/>
          <w:color w:val="auto"/>
          <w:sz w:val="22"/>
          <w:szCs w:val="22"/>
        </w:rPr>
      </w:pPr>
      <w:r>
        <w:rPr>
          <w:rFonts w:asciiTheme="minorHAnsi" w:hAnsiTheme="minorHAnsi" w:cstheme="minorBidi"/>
          <w:i/>
          <w:iCs/>
          <w:color w:val="auto"/>
          <w:sz w:val="22"/>
          <w:szCs w:val="22"/>
        </w:rPr>
        <w:t>Exemple d’occupation (</w:t>
      </w:r>
      <w:r w:rsidR="003A07D9">
        <w:rPr>
          <w:rFonts w:asciiTheme="minorHAnsi" w:hAnsiTheme="minorHAnsi" w:cstheme="minorBidi"/>
          <w:i/>
          <w:iCs/>
          <w:color w:val="auto"/>
          <w:sz w:val="22"/>
          <w:szCs w:val="22"/>
        </w:rPr>
        <w:t xml:space="preserve">périmètre de la </w:t>
      </w:r>
      <w:r>
        <w:rPr>
          <w:rFonts w:asciiTheme="minorHAnsi" w:hAnsiTheme="minorHAnsi" w:cstheme="minorBidi"/>
          <w:i/>
          <w:iCs/>
          <w:color w:val="auto"/>
          <w:sz w:val="22"/>
          <w:szCs w:val="22"/>
        </w:rPr>
        <w:t>phase 2)</w:t>
      </w:r>
    </w:p>
    <w:p w14:paraId="390946C6" w14:textId="11CDA50B" w:rsidR="00E4002B" w:rsidRDefault="00E4002B" w:rsidP="0038795A">
      <w:pPr>
        <w:pStyle w:val="Default"/>
        <w:ind w:left="720"/>
        <w:jc w:val="center"/>
        <w:rPr>
          <w:rFonts w:asciiTheme="minorHAnsi" w:hAnsiTheme="minorHAnsi" w:cstheme="minorBidi"/>
          <w:color w:val="auto"/>
          <w:sz w:val="22"/>
          <w:szCs w:val="22"/>
        </w:rPr>
      </w:pPr>
    </w:p>
    <w:p w14:paraId="4B9349B2" w14:textId="3B656B60" w:rsidR="007C5A7C" w:rsidRPr="00DC5DF8" w:rsidRDefault="007C5A7C" w:rsidP="00A662F2">
      <w:pPr>
        <w:pStyle w:val="Default"/>
        <w:spacing w:line="276" w:lineRule="auto"/>
        <w:jc w:val="both"/>
        <w:rPr>
          <w:rFonts w:asciiTheme="minorHAnsi" w:hAnsiTheme="minorHAnsi" w:cstheme="minorBidi"/>
          <w:color w:val="auto"/>
          <w:sz w:val="22"/>
          <w:szCs w:val="22"/>
        </w:rPr>
      </w:pPr>
      <w:r w:rsidRPr="00DC5DF8">
        <w:rPr>
          <w:rFonts w:asciiTheme="minorHAnsi" w:hAnsiTheme="minorHAnsi" w:cstheme="minorBidi"/>
          <w:color w:val="auto"/>
          <w:sz w:val="22"/>
          <w:szCs w:val="22"/>
        </w:rPr>
        <w:t xml:space="preserve">Toutefois, il </w:t>
      </w:r>
      <w:r w:rsidR="006345AD">
        <w:rPr>
          <w:rFonts w:asciiTheme="minorHAnsi" w:hAnsiTheme="minorHAnsi" w:cstheme="minorBidi"/>
          <w:color w:val="auto"/>
          <w:sz w:val="22"/>
          <w:szCs w:val="22"/>
        </w:rPr>
        <w:t>est à noter</w:t>
      </w:r>
      <w:r w:rsidRPr="00DC5DF8">
        <w:rPr>
          <w:rFonts w:asciiTheme="minorHAnsi" w:hAnsiTheme="minorHAnsi" w:cstheme="minorBidi"/>
          <w:color w:val="auto"/>
          <w:sz w:val="22"/>
          <w:szCs w:val="22"/>
        </w:rPr>
        <w:t xml:space="preserve"> </w:t>
      </w:r>
      <w:r w:rsidR="001E4B88" w:rsidRPr="00DC5DF8">
        <w:rPr>
          <w:rFonts w:asciiTheme="minorHAnsi" w:hAnsiTheme="minorHAnsi" w:cstheme="minorBidi"/>
          <w:color w:val="auto"/>
          <w:sz w:val="22"/>
          <w:szCs w:val="22"/>
        </w:rPr>
        <w:t xml:space="preserve">que la composition sociale à l’échelle du quartier et des deux périmètres de l’opération peut changer régulièrement, compte tenu des pratiques culturelles de la communauté du voyage </w:t>
      </w:r>
      <w:r w:rsidR="006345AD">
        <w:rPr>
          <w:rFonts w:asciiTheme="minorHAnsi" w:hAnsiTheme="minorHAnsi" w:cstheme="minorBidi"/>
          <w:color w:val="auto"/>
          <w:sz w:val="22"/>
          <w:szCs w:val="22"/>
        </w:rPr>
        <w:t xml:space="preserve">présentes sur le site </w:t>
      </w:r>
      <w:r w:rsidR="001E4B88" w:rsidRPr="00DC5DF8">
        <w:rPr>
          <w:rFonts w:asciiTheme="minorHAnsi" w:hAnsiTheme="minorHAnsi" w:cstheme="minorBidi"/>
          <w:color w:val="auto"/>
          <w:sz w:val="22"/>
          <w:szCs w:val="22"/>
        </w:rPr>
        <w:t>(foyers multigénérationnels, déplacements entre les saisons, etc.) et compte tenu de celles peu scrupuleuses des marchand</w:t>
      </w:r>
      <w:r w:rsidR="006942BF">
        <w:rPr>
          <w:rFonts w:asciiTheme="minorHAnsi" w:hAnsiTheme="minorHAnsi" w:cstheme="minorBidi"/>
          <w:color w:val="auto"/>
          <w:sz w:val="22"/>
          <w:szCs w:val="22"/>
        </w:rPr>
        <w:t>.e</w:t>
      </w:r>
      <w:r w:rsidR="001E4B88" w:rsidRPr="00DC5DF8">
        <w:rPr>
          <w:rFonts w:asciiTheme="minorHAnsi" w:hAnsiTheme="minorHAnsi" w:cstheme="minorBidi"/>
          <w:color w:val="auto"/>
          <w:sz w:val="22"/>
          <w:szCs w:val="22"/>
        </w:rPr>
        <w:t xml:space="preserve">s de sommeil. </w:t>
      </w:r>
    </w:p>
    <w:p w14:paraId="7BA6F58E" w14:textId="77777777" w:rsidR="00627874" w:rsidRDefault="00627874" w:rsidP="00627874">
      <w:pPr>
        <w:pStyle w:val="Default"/>
        <w:spacing w:line="276" w:lineRule="auto"/>
        <w:jc w:val="both"/>
        <w:rPr>
          <w:rFonts w:asciiTheme="minorHAnsi" w:hAnsiTheme="minorHAnsi" w:cstheme="minorBidi"/>
          <w:color w:val="auto"/>
          <w:sz w:val="22"/>
          <w:szCs w:val="22"/>
        </w:rPr>
      </w:pPr>
    </w:p>
    <w:p w14:paraId="4D0A7F64" w14:textId="77700BCC" w:rsidR="004D403C" w:rsidRPr="007C4FF4" w:rsidRDefault="00BB58B1" w:rsidP="007941F4">
      <w:pPr>
        <w:pStyle w:val="Default"/>
        <w:spacing w:line="276" w:lineRule="auto"/>
        <w:jc w:val="both"/>
        <w:rPr>
          <w:rFonts w:asciiTheme="minorHAnsi" w:hAnsiTheme="minorHAnsi" w:cstheme="minorBidi"/>
          <w:color w:val="auto"/>
          <w:sz w:val="22"/>
          <w:szCs w:val="22"/>
        </w:rPr>
      </w:pPr>
      <w:r w:rsidRPr="007C4FF4">
        <w:rPr>
          <w:rFonts w:asciiTheme="minorHAnsi" w:hAnsiTheme="minorHAnsi" w:cstheme="minorBidi"/>
          <w:color w:val="auto"/>
          <w:sz w:val="22"/>
          <w:szCs w:val="22"/>
        </w:rPr>
        <w:t xml:space="preserve">En 2021, </w:t>
      </w:r>
      <w:r w:rsidRPr="00797C07">
        <w:rPr>
          <w:rFonts w:asciiTheme="minorHAnsi" w:hAnsiTheme="minorHAnsi" w:cstheme="minorBidi"/>
          <w:color w:val="auto"/>
          <w:sz w:val="22"/>
          <w:szCs w:val="22"/>
        </w:rPr>
        <w:t>l</w:t>
      </w:r>
      <w:r w:rsidR="004D403C" w:rsidRPr="00797C07">
        <w:rPr>
          <w:rFonts w:asciiTheme="minorHAnsi" w:hAnsiTheme="minorHAnsi" w:cstheme="minorBidi"/>
          <w:color w:val="auto"/>
          <w:sz w:val="22"/>
          <w:szCs w:val="22"/>
        </w:rPr>
        <w:t xml:space="preserve">a réalisation d’enquêtes sociales </w:t>
      </w:r>
      <w:r w:rsidR="003A07D9">
        <w:rPr>
          <w:rFonts w:asciiTheme="minorHAnsi" w:hAnsiTheme="minorHAnsi" w:cstheme="minorBidi"/>
          <w:color w:val="auto"/>
          <w:sz w:val="22"/>
          <w:szCs w:val="22"/>
        </w:rPr>
        <w:t>sur les périmètres des</w:t>
      </w:r>
      <w:r w:rsidR="003A07D9" w:rsidRPr="00797C07">
        <w:rPr>
          <w:rFonts w:asciiTheme="minorHAnsi" w:hAnsiTheme="minorHAnsi" w:cstheme="minorBidi"/>
          <w:color w:val="auto"/>
          <w:sz w:val="22"/>
          <w:szCs w:val="22"/>
        </w:rPr>
        <w:t xml:space="preserve"> </w:t>
      </w:r>
      <w:r w:rsidR="004D403C" w:rsidRPr="00797C07">
        <w:rPr>
          <w:rFonts w:asciiTheme="minorHAnsi" w:hAnsiTheme="minorHAnsi" w:cstheme="minorBidi"/>
          <w:color w:val="auto"/>
          <w:sz w:val="22"/>
          <w:szCs w:val="22"/>
        </w:rPr>
        <w:t>phase</w:t>
      </w:r>
      <w:r w:rsidR="003A07D9">
        <w:rPr>
          <w:rFonts w:asciiTheme="minorHAnsi" w:hAnsiTheme="minorHAnsi" w:cstheme="minorBidi"/>
          <w:color w:val="auto"/>
          <w:sz w:val="22"/>
          <w:szCs w:val="22"/>
        </w:rPr>
        <w:t>s</w:t>
      </w:r>
      <w:r w:rsidR="004D403C" w:rsidRPr="00797C07">
        <w:rPr>
          <w:rFonts w:asciiTheme="minorHAnsi" w:hAnsiTheme="minorHAnsi" w:cstheme="minorBidi"/>
          <w:color w:val="auto"/>
          <w:sz w:val="22"/>
          <w:szCs w:val="22"/>
        </w:rPr>
        <w:t xml:space="preserve"> 1 et 2 et d’une étude stratégie habitat en phase 2 au cours de l’année 2021 a permis d’affiner ce premier contexte.</w:t>
      </w:r>
    </w:p>
    <w:p w14:paraId="22C93101" w14:textId="1E4C06A1" w:rsidR="00B63AFB" w:rsidRDefault="003727B0" w:rsidP="00BB5011">
      <w:pPr>
        <w:pStyle w:val="Default"/>
        <w:spacing w:before="120"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En 2024, l</w:t>
      </w:r>
      <w:r w:rsidR="00366AA5">
        <w:rPr>
          <w:rFonts w:asciiTheme="minorHAnsi" w:hAnsiTheme="minorHAnsi" w:cstheme="minorBidi"/>
          <w:color w:val="auto"/>
          <w:sz w:val="22"/>
          <w:szCs w:val="22"/>
        </w:rPr>
        <w:t>’EPA ORSA a</w:t>
      </w:r>
      <w:r w:rsidR="00B63AFB">
        <w:rPr>
          <w:rFonts w:asciiTheme="minorHAnsi" w:hAnsiTheme="minorHAnsi" w:cstheme="minorBidi"/>
          <w:color w:val="auto"/>
          <w:sz w:val="22"/>
          <w:szCs w:val="22"/>
        </w:rPr>
        <w:t>vait</w:t>
      </w:r>
      <w:r w:rsidR="00366AA5">
        <w:rPr>
          <w:rFonts w:asciiTheme="minorHAnsi" w:hAnsiTheme="minorHAnsi" w:cstheme="minorBidi"/>
          <w:color w:val="auto"/>
          <w:sz w:val="22"/>
          <w:szCs w:val="22"/>
        </w:rPr>
        <w:t xml:space="preserve"> notifié le prestataire SOLIHA </w:t>
      </w:r>
      <w:r w:rsidR="006345AD">
        <w:rPr>
          <w:rFonts w:asciiTheme="minorHAnsi" w:hAnsiTheme="minorHAnsi" w:cstheme="minorBidi"/>
          <w:color w:val="auto"/>
          <w:sz w:val="22"/>
          <w:szCs w:val="22"/>
        </w:rPr>
        <w:t>Grand Paris</w:t>
      </w:r>
      <w:r w:rsidR="007C4FF4">
        <w:rPr>
          <w:rFonts w:asciiTheme="minorHAnsi" w:hAnsiTheme="minorHAnsi" w:cstheme="minorBidi"/>
          <w:color w:val="auto"/>
          <w:sz w:val="22"/>
          <w:szCs w:val="22"/>
        </w:rPr>
        <w:t xml:space="preserve"> </w:t>
      </w:r>
      <w:r w:rsidR="00366AA5">
        <w:rPr>
          <w:rFonts w:asciiTheme="minorHAnsi" w:hAnsiTheme="minorHAnsi" w:cstheme="minorBidi"/>
          <w:color w:val="auto"/>
          <w:sz w:val="22"/>
          <w:szCs w:val="22"/>
        </w:rPr>
        <w:t xml:space="preserve">via son accord cadre habitat pour la réalisation </w:t>
      </w:r>
      <w:r w:rsidR="004D403C">
        <w:rPr>
          <w:rFonts w:asciiTheme="minorHAnsi" w:hAnsiTheme="minorHAnsi" w:cstheme="minorBidi"/>
          <w:color w:val="auto"/>
          <w:sz w:val="22"/>
          <w:szCs w:val="22"/>
        </w:rPr>
        <w:t>d’</w:t>
      </w:r>
      <w:r w:rsidR="00B63AFB">
        <w:rPr>
          <w:rFonts w:asciiTheme="minorHAnsi" w:hAnsiTheme="minorHAnsi" w:cstheme="minorBidi"/>
          <w:color w:val="auto"/>
          <w:sz w:val="22"/>
          <w:szCs w:val="22"/>
        </w:rPr>
        <w:t>enquête</w:t>
      </w:r>
      <w:r w:rsidR="006345AD">
        <w:rPr>
          <w:rFonts w:asciiTheme="minorHAnsi" w:hAnsiTheme="minorHAnsi" w:cstheme="minorBidi"/>
          <w:color w:val="auto"/>
          <w:sz w:val="22"/>
          <w:szCs w:val="22"/>
        </w:rPr>
        <w:t>s</w:t>
      </w:r>
      <w:r w:rsidR="00B63AFB">
        <w:rPr>
          <w:rFonts w:asciiTheme="minorHAnsi" w:hAnsiTheme="minorHAnsi" w:cstheme="minorBidi"/>
          <w:color w:val="auto"/>
          <w:sz w:val="22"/>
          <w:szCs w:val="22"/>
        </w:rPr>
        <w:t xml:space="preserve"> sociales. </w:t>
      </w:r>
    </w:p>
    <w:p w14:paraId="7DF33060" w14:textId="7F43A640" w:rsidR="007941F4" w:rsidRPr="007941F4" w:rsidRDefault="007941F4" w:rsidP="00797C07">
      <w:pPr>
        <w:pStyle w:val="Default"/>
        <w:spacing w:before="120"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Ces enquêtes présentaient </w:t>
      </w:r>
      <w:r w:rsidRPr="003A07D9">
        <w:rPr>
          <w:rFonts w:asciiTheme="minorHAnsi" w:hAnsiTheme="minorHAnsi" w:cstheme="minorBidi"/>
          <w:color w:val="auto"/>
          <w:sz w:val="22"/>
          <w:szCs w:val="22"/>
        </w:rPr>
        <w:t xml:space="preserve">plusieurs </w:t>
      </w:r>
      <w:r w:rsidRPr="00BB5011">
        <w:rPr>
          <w:rFonts w:asciiTheme="minorHAnsi" w:hAnsiTheme="minorHAnsi" w:cstheme="minorBidi"/>
          <w:color w:val="auto"/>
          <w:sz w:val="22"/>
          <w:szCs w:val="22"/>
        </w:rPr>
        <w:t>objectifs</w:t>
      </w:r>
      <w:r>
        <w:rPr>
          <w:rFonts w:asciiTheme="minorHAnsi" w:hAnsiTheme="minorHAnsi" w:cstheme="minorBidi"/>
          <w:color w:val="auto"/>
          <w:sz w:val="22"/>
          <w:szCs w:val="22"/>
        </w:rPr>
        <w:t> :</w:t>
      </w:r>
    </w:p>
    <w:p w14:paraId="7593E00E" w14:textId="5B535160" w:rsidR="007941F4" w:rsidRPr="00F071AC" w:rsidRDefault="007941F4" w:rsidP="007941F4">
      <w:pPr>
        <w:pStyle w:val="Paragraphedeliste"/>
        <w:numPr>
          <w:ilvl w:val="0"/>
          <w:numId w:val="11"/>
        </w:numPr>
        <w:autoSpaceDE w:val="0"/>
        <w:autoSpaceDN w:val="0"/>
        <w:adjustRightInd w:val="0"/>
        <w:spacing w:after="178" w:line="240" w:lineRule="auto"/>
        <w:jc w:val="both"/>
      </w:pPr>
      <w:r w:rsidRPr="00F071AC">
        <w:t>Recueillir les caractéristiques socio-économiques relatives aux habitant</w:t>
      </w:r>
      <w:r w:rsidR="003A07D9" w:rsidRPr="00F071AC">
        <w:t>.e</w:t>
      </w:r>
      <w:r w:rsidRPr="00F071AC">
        <w:t xml:space="preserve">s du quartier ; </w:t>
      </w:r>
    </w:p>
    <w:p w14:paraId="45077997" w14:textId="77777777" w:rsidR="007941F4" w:rsidRPr="00F071AC" w:rsidRDefault="007941F4" w:rsidP="007941F4">
      <w:pPr>
        <w:pStyle w:val="Paragraphedeliste"/>
        <w:numPr>
          <w:ilvl w:val="0"/>
          <w:numId w:val="11"/>
        </w:numPr>
        <w:autoSpaceDE w:val="0"/>
        <w:autoSpaceDN w:val="0"/>
        <w:adjustRightInd w:val="0"/>
        <w:spacing w:after="178" w:line="240" w:lineRule="auto"/>
        <w:jc w:val="both"/>
      </w:pPr>
      <w:r w:rsidRPr="00F071AC">
        <w:t xml:space="preserve">Recenser les souhaits et les attentes des ménages en termes de relogement ; </w:t>
      </w:r>
    </w:p>
    <w:p w14:paraId="4AD05D1D" w14:textId="77777777" w:rsidR="007941F4" w:rsidRPr="00F071AC" w:rsidRDefault="007941F4" w:rsidP="007941F4">
      <w:pPr>
        <w:pStyle w:val="Paragraphedeliste"/>
        <w:numPr>
          <w:ilvl w:val="0"/>
          <w:numId w:val="11"/>
        </w:numPr>
        <w:autoSpaceDE w:val="0"/>
        <w:autoSpaceDN w:val="0"/>
        <w:adjustRightInd w:val="0"/>
        <w:spacing w:after="0" w:line="240" w:lineRule="auto"/>
        <w:jc w:val="both"/>
      </w:pPr>
      <w:r w:rsidRPr="00F071AC">
        <w:t xml:space="preserve">Identifier d’éventuels freins au relogement et des situations sociales fragiles, afin de réaliser un accompagnement social spécifique ; </w:t>
      </w:r>
    </w:p>
    <w:p w14:paraId="3690F169" w14:textId="77777777" w:rsidR="007941F4" w:rsidRPr="00F071AC" w:rsidRDefault="007941F4" w:rsidP="007941F4">
      <w:pPr>
        <w:pStyle w:val="Paragraphedeliste"/>
        <w:numPr>
          <w:ilvl w:val="0"/>
          <w:numId w:val="11"/>
        </w:numPr>
        <w:autoSpaceDE w:val="0"/>
        <w:autoSpaceDN w:val="0"/>
        <w:adjustRightInd w:val="0"/>
        <w:spacing w:after="0" w:line="240" w:lineRule="auto"/>
        <w:jc w:val="both"/>
      </w:pPr>
      <w:r w:rsidRPr="00F071AC">
        <w:lastRenderedPageBreak/>
        <w:t xml:space="preserve">Consolider une nouvelle base de données pour la formalisation de la charte de relogement et de la MOUS. </w:t>
      </w:r>
    </w:p>
    <w:p w14:paraId="72F7A2D9" w14:textId="77777777" w:rsidR="004824FD" w:rsidRDefault="004824FD" w:rsidP="00366AA5">
      <w:pPr>
        <w:pStyle w:val="Default"/>
        <w:spacing w:line="276" w:lineRule="auto"/>
        <w:jc w:val="both"/>
        <w:rPr>
          <w:rFonts w:asciiTheme="minorHAnsi" w:hAnsiTheme="minorHAnsi" w:cstheme="minorBidi"/>
          <w:color w:val="auto"/>
          <w:sz w:val="22"/>
          <w:szCs w:val="22"/>
        </w:rPr>
      </w:pPr>
    </w:p>
    <w:p w14:paraId="7B1CB202" w14:textId="77777777" w:rsidR="009E5F39" w:rsidRDefault="009E5F39" w:rsidP="00366AA5">
      <w:pPr>
        <w:pStyle w:val="Default"/>
        <w:spacing w:line="276" w:lineRule="auto"/>
        <w:jc w:val="both"/>
        <w:rPr>
          <w:rFonts w:asciiTheme="minorHAnsi" w:hAnsiTheme="minorHAnsi" w:cstheme="minorBidi"/>
          <w:color w:val="auto"/>
          <w:sz w:val="22"/>
          <w:szCs w:val="22"/>
        </w:rPr>
      </w:pPr>
    </w:p>
    <w:p w14:paraId="6E3BD5A0" w14:textId="77777777" w:rsidR="004D403C" w:rsidRDefault="004D403C" w:rsidP="00BB5011">
      <w:pPr>
        <w:pStyle w:val="Default"/>
        <w:spacing w:after="160" w:line="276" w:lineRule="auto"/>
        <w:jc w:val="both"/>
        <w:rPr>
          <w:rFonts w:asciiTheme="minorHAnsi" w:hAnsiTheme="minorHAnsi" w:cstheme="minorBidi"/>
          <w:b/>
          <w:bCs/>
          <w:color w:val="auto"/>
          <w:sz w:val="22"/>
          <w:szCs w:val="22"/>
        </w:rPr>
      </w:pPr>
      <w:r w:rsidRPr="00DC5DF8">
        <w:rPr>
          <w:rFonts w:asciiTheme="minorHAnsi" w:hAnsiTheme="minorHAnsi" w:cstheme="minorBidi"/>
          <w:b/>
          <w:bCs/>
          <w:color w:val="auto"/>
          <w:sz w:val="22"/>
          <w:szCs w:val="22"/>
        </w:rPr>
        <w:t>Actualisation des enquêtes sociales en 2024-2025</w:t>
      </w:r>
    </w:p>
    <w:p w14:paraId="291E3A3C" w14:textId="0E24F9DE" w:rsidR="00354DDE" w:rsidRDefault="00354DDE" w:rsidP="00354DDE">
      <w:pPr>
        <w:pStyle w:val="Default"/>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En 2024, dans l’optique de mettre à jour et de compléter les enquêtes sociales menées en 2021, l’EPA ORSA a de nouveau notifié le prestataire SOLIHA </w:t>
      </w:r>
      <w:r w:rsidR="006345AD">
        <w:rPr>
          <w:rFonts w:asciiTheme="minorHAnsi" w:hAnsiTheme="minorHAnsi" w:cstheme="minorBidi"/>
          <w:color w:val="auto"/>
          <w:sz w:val="22"/>
          <w:szCs w:val="22"/>
        </w:rPr>
        <w:t>Grand Paris</w:t>
      </w:r>
      <w:r w:rsidR="00CA71FF">
        <w:rPr>
          <w:rFonts w:asciiTheme="minorHAnsi" w:hAnsiTheme="minorHAnsi" w:cstheme="minorBidi"/>
          <w:color w:val="auto"/>
          <w:sz w:val="22"/>
          <w:szCs w:val="22"/>
        </w:rPr>
        <w:t xml:space="preserve"> </w:t>
      </w:r>
      <w:r>
        <w:rPr>
          <w:rFonts w:asciiTheme="minorHAnsi" w:hAnsiTheme="minorHAnsi" w:cstheme="minorBidi"/>
          <w:color w:val="auto"/>
          <w:sz w:val="22"/>
          <w:szCs w:val="22"/>
        </w:rPr>
        <w:t xml:space="preserve">via son accord cadre habitat, dont les résultats à ce jour portent sur </w:t>
      </w:r>
      <w:r w:rsidR="006345AD">
        <w:rPr>
          <w:rFonts w:asciiTheme="minorHAnsi" w:hAnsiTheme="minorHAnsi" w:cstheme="minorBidi"/>
          <w:color w:val="auto"/>
          <w:sz w:val="22"/>
          <w:szCs w:val="22"/>
        </w:rPr>
        <w:t xml:space="preserve">le périmètre de la </w:t>
      </w:r>
      <w:r>
        <w:rPr>
          <w:rFonts w:asciiTheme="minorHAnsi" w:hAnsiTheme="minorHAnsi" w:cstheme="minorBidi"/>
          <w:color w:val="auto"/>
          <w:sz w:val="22"/>
          <w:szCs w:val="22"/>
        </w:rPr>
        <w:t xml:space="preserve">phase 1. Les rapports sont fournis en annexe. </w:t>
      </w:r>
    </w:p>
    <w:p w14:paraId="66C2BEAC" w14:textId="77777777" w:rsidR="00E87C28" w:rsidRDefault="00E87C28" w:rsidP="00354DDE">
      <w:pPr>
        <w:pStyle w:val="Default"/>
        <w:spacing w:line="276" w:lineRule="auto"/>
        <w:jc w:val="both"/>
        <w:rPr>
          <w:rFonts w:asciiTheme="minorHAnsi" w:hAnsiTheme="minorHAnsi" w:cstheme="minorBidi"/>
          <w:color w:val="auto"/>
          <w:sz w:val="22"/>
          <w:szCs w:val="22"/>
        </w:rPr>
      </w:pPr>
    </w:p>
    <w:p w14:paraId="6C564114" w14:textId="32A4B546" w:rsidR="00E87C28" w:rsidRDefault="006345AD" w:rsidP="00354DDE">
      <w:pPr>
        <w:pStyle w:val="Default"/>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Le périmètre de la </w:t>
      </w:r>
      <w:r w:rsidR="00E87C28">
        <w:rPr>
          <w:rFonts w:asciiTheme="minorHAnsi" w:hAnsiTheme="minorHAnsi" w:cstheme="minorBidi"/>
          <w:color w:val="auto"/>
          <w:sz w:val="22"/>
          <w:szCs w:val="22"/>
        </w:rPr>
        <w:t>phase 2 fait elle aussi l’objet d’une mise à jour des enquêtes sociales</w:t>
      </w:r>
      <w:r w:rsidR="004824FD">
        <w:rPr>
          <w:rFonts w:asciiTheme="minorHAnsi" w:hAnsiTheme="minorHAnsi" w:cstheme="minorBidi"/>
          <w:color w:val="auto"/>
          <w:sz w:val="22"/>
          <w:szCs w:val="22"/>
        </w:rPr>
        <w:t xml:space="preserve"> toutefois</w:t>
      </w:r>
      <w:r w:rsidR="007941F4">
        <w:rPr>
          <w:rFonts w:asciiTheme="minorHAnsi" w:hAnsiTheme="minorHAnsi" w:cstheme="minorBidi"/>
          <w:color w:val="auto"/>
          <w:sz w:val="22"/>
          <w:szCs w:val="22"/>
        </w:rPr>
        <w:t xml:space="preserve"> </w:t>
      </w:r>
      <w:r w:rsidR="004824FD">
        <w:rPr>
          <w:rFonts w:asciiTheme="minorHAnsi" w:hAnsiTheme="minorHAnsi" w:cstheme="minorBidi"/>
          <w:color w:val="auto"/>
          <w:sz w:val="22"/>
          <w:szCs w:val="22"/>
        </w:rPr>
        <w:t>ce périmètre</w:t>
      </w:r>
      <w:r w:rsidR="00311DCF">
        <w:rPr>
          <w:rFonts w:asciiTheme="minorHAnsi" w:hAnsiTheme="minorHAnsi" w:cstheme="minorBidi"/>
          <w:color w:val="auto"/>
          <w:sz w:val="22"/>
          <w:szCs w:val="22"/>
        </w:rPr>
        <w:t xml:space="preserve"> </w:t>
      </w:r>
      <w:r w:rsidR="00311DCF" w:rsidRPr="004824FD">
        <w:rPr>
          <w:rFonts w:asciiTheme="minorHAnsi" w:hAnsiTheme="minorHAnsi" w:cstheme="minorBidi"/>
          <w:color w:val="auto"/>
          <w:sz w:val="22"/>
          <w:szCs w:val="22"/>
        </w:rPr>
        <w:t xml:space="preserve">est plus difficilement accessible pour SOLIHA, une réunion de </w:t>
      </w:r>
      <w:r w:rsidR="004824FD" w:rsidRPr="004824FD">
        <w:rPr>
          <w:rFonts w:asciiTheme="minorHAnsi" w:hAnsiTheme="minorHAnsi" w:cstheme="minorBidi"/>
          <w:color w:val="auto"/>
          <w:sz w:val="22"/>
          <w:szCs w:val="22"/>
        </w:rPr>
        <w:t xml:space="preserve">quartier </w:t>
      </w:r>
      <w:r w:rsidR="00311DCF" w:rsidRPr="004824FD">
        <w:rPr>
          <w:rFonts w:asciiTheme="minorHAnsi" w:hAnsiTheme="minorHAnsi" w:cstheme="minorBidi"/>
          <w:color w:val="auto"/>
          <w:sz w:val="22"/>
          <w:szCs w:val="22"/>
        </w:rPr>
        <w:t xml:space="preserve">dédiée doit être organisée en </w:t>
      </w:r>
      <w:r w:rsidR="00E275AC" w:rsidRPr="00F071AC">
        <w:rPr>
          <w:rFonts w:asciiTheme="minorHAnsi" w:hAnsiTheme="minorHAnsi" w:cstheme="minorBidi"/>
          <w:color w:val="auto"/>
          <w:sz w:val="22"/>
          <w:szCs w:val="22"/>
        </w:rPr>
        <w:t>janvier 2026</w:t>
      </w:r>
      <w:r w:rsidR="00E275AC">
        <w:rPr>
          <w:rFonts w:asciiTheme="minorHAnsi" w:hAnsiTheme="minorHAnsi" w:cstheme="minorBidi"/>
          <w:color w:val="auto"/>
          <w:sz w:val="22"/>
          <w:szCs w:val="22"/>
        </w:rPr>
        <w:t xml:space="preserve"> </w:t>
      </w:r>
      <w:r w:rsidR="00311DCF">
        <w:rPr>
          <w:rFonts w:asciiTheme="minorHAnsi" w:hAnsiTheme="minorHAnsi" w:cstheme="minorBidi"/>
          <w:color w:val="auto"/>
          <w:sz w:val="22"/>
          <w:szCs w:val="22"/>
        </w:rPr>
        <w:t>pour</w:t>
      </w:r>
      <w:r w:rsidR="004824FD">
        <w:rPr>
          <w:rFonts w:asciiTheme="minorHAnsi" w:hAnsiTheme="minorHAnsi" w:cstheme="minorBidi"/>
          <w:color w:val="auto"/>
          <w:sz w:val="22"/>
          <w:szCs w:val="22"/>
        </w:rPr>
        <w:t xml:space="preserve"> communiquer auprès des</w:t>
      </w:r>
      <w:r w:rsidR="00311DCF">
        <w:rPr>
          <w:rFonts w:asciiTheme="minorHAnsi" w:hAnsiTheme="minorHAnsi" w:cstheme="minorBidi"/>
          <w:color w:val="auto"/>
          <w:sz w:val="22"/>
          <w:szCs w:val="22"/>
        </w:rPr>
        <w:t xml:space="preserve"> ménages</w:t>
      </w:r>
      <w:r w:rsidR="004824FD">
        <w:rPr>
          <w:rFonts w:asciiTheme="minorHAnsi" w:hAnsiTheme="minorHAnsi" w:cstheme="minorBidi"/>
          <w:color w:val="auto"/>
          <w:sz w:val="22"/>
          <w:szCs w:val="22"/>
        </w:rPr>
        <w:t xml:space="preserve"> l’avancement du projet et l’accompagnement social dont ils peuvent bénéficier</w:t>
      </w:r>
      <w:r w:rsidR="00311DCF">
        <w:rPr>
          <w:rFonts w:asciiTheme="minorHAnsi" w:hAnsiTheme="minorHAnsi" w:cstheme="minorBidi"/>
          <w:color w:val="auto"/>
          <w:sz w:val="22"/>
          <w:szCs w:val="22"/>
        </w:rPr>
        <w:t>.</w:t>
      </w:r>
    </w:p>
    <w:p w14:paraId="193616D0" w14:textId="77777777" w:rsidR="007941F4" w:rsidRDefault="007941F4" w:rsidP="00354DDE">
      <w:pPr>
        <w:pStyle w:val="Default"/>
        <w:spacing w:line="276" w:lineRule="auto"/>
        <w:jc w:val="both"/>
        <w:rPr>
          <w:rFonts w:asciiTheme="minorHAnsi" w:hAnsiTheme="minorHAnsi" w:cstheme="minorBidi"/>
          <w:color w:val="auto"/>
          <w:sz w:val="22"/>
          <w:szCs w:val="22"/>
        </w:rPr>
      </w:pPr>
    </w:p>
    <w:p w14:paraId="22126BB1" w14:textId="5801A5D5" w:rsidR="007941F4" w:rsidRPr="007941F4" w:rsidRDefault="007941F4" w:rsidP="00BB5011">
      <w:pPr>
        <w:pStyle w:val="Default"/>
        <w:spacing w:after="160" w:line="276" w:lineRule="auto"/>
        <w:jc w:val="both"/>
        <w:rPr>
          <w:rFonts w:asciiTheme="minorHAnsi" w:hAnsiTheme="minorHAnsi" w:cstheme="minorBidi"/>
          <w:b/>
          <w:bCs/>
          <w:color w:val="auto"/>
          <w:sz w:val="22"/>
          <w:szCs w:val="22"/>
        </w:rPr>
      </w:pPr>
      <w:r w:rsidRPr="007941F4">
        <w:rPr>
          <w:rFonts w:asciiTheme="minorHAnsi" w:hAnsiTheme="minorHAnsi" w:cstheme="minorBidi"/>
          <w:b/>
          <w:bCs/>
          <w:color w:val="auto"/>
          <w:sz w:val="22"/>
          <w:szCs w:val="22"/>
        </w:rPr>
        <w:t>Résultats de l’actualisation des enquêtes sociales phase 1 en 2024</w:t>
      </w:r>
    </w:p>
    <w:p w14:paraId="0CB90473" w14:textId="4DF54C3A" w:rsidR="00366AA5" w:rsidRPr="00930298" w:rsidRDefault="00366AA5" w:rsidP="00366AA5">
      <w:pPr>
        <w:pStyle w:val="Default"/>
        <w:jc w:val="both"/>
        <w:rPr>
          <w:rFonts w:asciiTheme="minorHAnsi" w:hAnsiTheme="minorHAnsi" w:cstheme="minorBidi"/>
          <w:color w:val="auto"/>
          <w:sz w:val="22"/>
          <w:szCs w:val="22"/>
        </w:rPr>
      </w:pPr>
      <w:r w:rsidRPr="00930298">
        <w:rPr>
          <w:rFonts w:asciiTheme="minorHAnsi" w:hAnsiTheme="minorHAnsi" w:cstheme="minorBidi"/>
          <w:color w:val="auto"/>
          <w:sz w:val="22"/>
          <w:szCs w:val="22"/>
        </w:rPr>
        <w:t xml:space="preserve">Sur un total de </w:t>
      </w:r>
      <w:r w:rsidR="00354DDE">
        <w:rPr>
          <w:rFonts w:asciiTheme="minorHAnsi" w:hAnsiTheme="minorHAnsi" w:cstheme="minorBidi"/>
          <w:color w:val="auto"/>
          <w:sz w:val="22"/>
          <w:szCs w:val="22"/>
        </w:rPr>
        <w:t>44</w:t>
      </w:r>
      <w:r w:rsidRPr="00930298">
        <w:rPr>
          <w:rFonts w:asciiTheme="minorHAnsi" w:hAnsiTheme="minorHAnsi" w:cstheme="minorBidi"/>
          <w:color w:val="auto"/>
          <w:sz w:val="22"/>
          <w:szCs w:val="22"/>
        </w:rPr>
        <w:t xml:space="preserve"> ménages à enquêter SOLIHA </w:t>
      </w:r>
      <w:r w:rsidR="006345AD">
        <w:rPr>
          <w:rFonts w:asciiTheme="minorHAnsi" w:hAnsiTheme="minorHAnsi" w:cstheme="minorBidi"/>
          <w:color w:val="auto"/>
          <w:sz w:val="22"/>
          <w:szCs w:val="22"/>
        </w:rPr>
        <w:t>Grand Paris</w:t>
      </w:r>
      <w:r w:rsidRPr="00930298">
        <w:rPr>
          <w:rFonts w:asciiTheme="minorHAnsi" w:hAnsiTheme="minorHAnsi" w:cstheme="minorBidi"/>
          <w:color w:val="auto"/>
          <w:sz w:val="22"/>
          <w:szCs w:val="22"/>
        </w:rPr>
        <w:t xml:space="preserve"> a comptabilisé :</w:t>
      </w:r>
    </w:p>
    <w:p w14:paraId="0AD2C8D2" w14:textId="2D792022" w:rsidR="00354DDE" w:rsidRPr="00354DDE" w:rsidRDefault="00354DDE" w:rsidP="00354DDE">
      <w:pPr>
        <w:pStyle w:val="Default"/>
        <w:numPr>
          <w:ilvl w:val="0"/>
          <w:numId w:val="11"/>
        </w:numPr>
        <w:jc w:val="both"/>
        <w:rPr>
          <w:rFonts w:asciiTheme="minorHAnsi" w:hAnsiTheme="minorHAnsi" w:cstheme="minorBidi"/>
          <w:color w:val="auto"/>
          <w:sz w:val="22"/>
          <w:szCs w:val="22"/>
        </w:rPr>
      </w:pPr>
      <w:r>
        <w:rPr>
          <w:rFonts w:asciiTheme="minorHAnsi" w:hAnsiTheme="minorHAnsi" w:cstheme="minorBidi"/>
          <w:color w:val="auto"/>
          <w:sz w:val="22"/>
          <w:szCs w:val="22"/>
        </w:rPr>
        <w:t>22</w:t>
      </w:r>
      <w:r w:rsidR="00366AA5" w:rsidRPr="00930298">
        <w:rPr>
          <w:rFonts w:asciiTheme="minorHAnsi" w:hAnsiTheme="minorHAnsi" w:cstheme="minorBidi"/>
          <w:color w:val="auto"/>
          <w:sz w:val="22"/>
          <w:szCs w:val="22"/>
        </w:rPr>
        <w:t xml:space="preserve"> enquêtes sociales réalisées soit un taux de pénétration de </w:t>
      </w:r>
      <w:r>
        <w:rPr>
          <w:rFonts w:asciiTheme="minorHAnsi" w:hAnsiTheme="minorHAnsi" w:cstheme="minorBidi"/>
          <w:color w:val="auto"/>
          <w:sz w:val="22"/>
          <w:szCs w:val="22"/>
        </w:rPr>
        <w:t>50</w:t>
      </w:r>
      <w:r w:rsidR="006345AD">
        <w:rPr>
          <w:rFonts w:asciiTheme="minorHAnsi" w:hAnsiTheme="minorHAnsi" w:cstheme="minorBidi"/>
          <w:color w:val="auto"/>
          <w:sz w:val="22"/>
          <w:szCs w:val="22"/>
        </w:rPr>
        <w:t> </w:t>
      </w:r>
      <w:r w:rsidR="00366AA5">
        <w:rPr>
          <w:rFonts w:asciiTheme="minorHAnsi" w:hAnsiTheme="minorHAnsi" w:cstheme="minorBidi"/>
          <w:color w:val="auto"/>
          <w:sz w:val="22"/>
          <w:szCs w:val="22"/>
        </w:rPr>
        <w:t xml:space="preserve">% ; </w:t>
      </w:r>
    </w:p>
    <w:p w14:paraId="365D6793" w14:textId="30D150A1" w:rsidR="00366AA5" w:rsidRDefault="00AC4228" w:rsidP="008E1C8D">
      <w:pPr>
        <w:pStyle w:val="Default"/>
        <w:numPr>
          <w:ilvl w:val="0"/>
          <w:numId w:val="11"/>
        </w:numPr>
        <w:jc w:val="both"/>
        <w:rPr>
          <w:rFonts w:asciiTheme="minorHAnsi" w:hAnsiTheme="minorHAnsi" w:cstheme="minorBidi"/>
          <w:color w:val="auto"/>
          <w:sz w:val="22"/>
          <w:szCs w:val="22"/>
        </w:rPr>
      </w:pPr>
      <w:r>
        <w:rPr>
          <w:rFonts w:asciiTheme="minorHAnsi" w:hAnsiTheme="minorHAnsi" w:cstheme="minorBidi"/>
          <w:color w:val="auto"/>
          <w:sz w:val="22"/>
          <w:szCs w:val="22"/>
        </w:rPr>
        <w:t>Onze</w:t>
      </w:r>
      <w:r w:rsidR="006345AD" w:rsidRPr="00930298">
        <w:rPr>
          <w:rFonts w:asciiTheme="minorHAnsi" w:hAnsiTheme="minorHAnsi" w:cstheme="minorBidi"/>
          <w:color w:val="auto"/>
          <w:sz w:val="22"/>
          <w:szCs w:val="22"/>
        </w:rPr>
        <w:t xml:space="preserve"> </w:t>
      </w:r>
      <w:r w:rsidR="00366AA5" w:rsidRPr="00930298">
        <w:rPr>
          <w:rFonts w:asciiTheme="minorHAnsi" w:hAnsiTheme="minorHAnsi" w:cstheme="minorBidi"/>
          <w:color w:val="auto"/>
          <w:sz w:val="22"/>
          <w:szCs w:val="22"/>
        </w:rPr>
        <w:t>refus exprimés</w:t>
      </w:r>
      <w:r w:rsidR="00366AA5">
        <w:rPr>
          <w:rFonts w:asciiTheme="minorHAnsi" w:hAnsiTheme="minorHAnsi" w:cstheme="minorBidi"/>
          <w:color w:val="auto"/>
          <w:sz w:val="22"/>
          <w:szCs w:val="22"/>
        </w:rPr>
        <w:t xml:space="preserve">. </w:t>
      </w:r>
    </w:p>
    <w:p w14:paraId="385B39A9" w14:textId="77777777" w:rsidR="00366AA5" w:rsidRDefault="00366AA5" w:rsidP="00366AA5">
      <w:pPr>
        <w:pStyle w:val="Default"/>
        <w:jc w:val="both"/>
        <w:rPr>
          <w:rFonts w:asciiTheme="minorHAnsi" w:hAnsiTheme="minorHAnsi" w:cstheme="minorBidi"/>
          <w:color w:val="auto"/>
          <w:sz w:val="22"/>
          <w:szCs w:val="22"/>
        </w:rPr>
      </w:pPr>
    </w:p>
    <w:p w14:paraId="1EBFD845" w14:textId="77777777" w:rsidR="00366AA5" w:rsidRDefault="00366AA5" w:rsidP="00366AA5">
      <w:pPr>
        <w:pStyle w:val="Default"/>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Les enquêtes ont montré : </w:t>
      </w:r>
    </w:p>
    <w:p w14:paraId="40D89AAB" w14:textId="5B88B6A7" w:rsidR="00366AA5" w:rsidRDefault="00354DDE" w:rsidP="008E1C8D">
      <w:pPr>
        <w:pStyle w:val="Default"/>
        <w:numPr>
          <w:ilvl w:val="0"/>
          <w:numId w:val="11"/>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Des ménages de petite taille, composés majoritairement </w:t>
      </w:r>
      <w:r w:rsidR="00AC4228">
        <w:rPr>
          <w:rFonts w:asciiTheme="minorHAnsi" w:hAnsiTheme="minorHAnsi" w:cstheme="minorBidi"/>
          <w:color w:val="auto"/>
          <w:sz w:val="22"/>
          <w:szCs w:val="22"/>
        </w:rPr>
        <w:t>d’une</w:t>
      </w:r>
      <w:r w:rsidR="006345AD">
        <w:rPr>
          <w:rFonts w:asciiTheme="minorHAnsi" w:hAnsiTheme="minorHAnsi" w:cstheme="minorBidi"/>
          <w:color w:val="auto"/>
          <w:sz w:val="22"/>
          <w:szCs w:val="22"/>
        </w:rPr>
        <w:t xml:space="preserve"> </w:t>
      </w:r>
      <w:r>
        <w:rPr>
          <w:rFonts w:asciiTheme="minorHAnsi" w:hAnsiTheme="minorHAnsi" w:cstheme="minorBidi"/>
          <w:color w:val="auto"/>
          <w:sz w:val="22"/>
          <w:szCs w:val="22"/>
        </w:rPr>
        <w:t xml:space="preserve">à </w:t>
      </w:r>
      <w:r w:rsidR="006345AD">
        <w:rPr>
          <w:rFonts w:asciiTheme="minorHAnsi" w:hAnsiTheme="minorHAnsi" w:cstheme="minorBidi"/>
          <w:color w:val="auto"/>
          <w:sz w:val="22"/>
          <w:szCs w:val="22"/>
        </w:rPr>
        <w:t xml:space="preserve">deux </w:t>
      </w:r>
      <w:r>
        <w:rPr>
          <w:rFonts w:asciiTheme="minorHAnsi" w:hAnsiTheme="minorHAnsi" w:cstheme="minorBidi"/>
          <w:color w:val="auto"/>
          <w:sz w:val="22"/>
          <w:szCs w:val="22"/>
        </w:rPr>
        <w:t xml:space="preserve">personnes </w:t>
      </w:r>
    </w:p>
    <w:p w14:paraId="50B27686" w14:textId="77777777" w:rsidR="00366AA5" w:rsidRDefault="00366AA5" w:rsidP="008E1C8D">
      <w:pPr>
        <w:pStyle w:val="Default"/>
        <w:numPr>
          <w:ilvl w:val="0"/>
          <w:numId w:val="11"/>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Une population vieillissante et installée depuis de nombreuses années ; </w:t>
      </w:r>
    </w:p>
    <w:p w14:paraId="2D8F70B1" w14:textId="16E5E5C6" w:rsidR="00354DDE" w:rsidRDefault="00897B52" w:rsidP="008E1C8D">
      <w:pPr>
        <w:pStyle w:val="Default"/>
        <w:numPr>
          <w:ilvl w:val="0"/>
          <w:numId w:val="11"/>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Une part importante de personnes inactives</w:t>
      </w:r>
      <w:r w:rsidR="00354DDE" w:rsidRPr="00354DDE">
        <w:rPr>
          <w:rFonts w:asciiTheme="minorHAnsi" w:hAnsiTheme="minorHAnsi" w:cstheme="minorBidi"/>
          <w:color w:val="auto"/>
          <w:sz w:val="22"/>
          <w:szCs w:val="22"/>
        </w:rPr>
        <w:t xml:space="preserve"> (RSA, AAH, sans ressource) </w:t>
      </w:r>
    </w:p>
    <w:p w14:paraId="02F2419C" w14:textId="256C7FEC" w:rsidR="00366AA5" w:rsidRDefault="00366AA5" w:rsidP="008E1C8D">
      <w:pPr>
        <w:pStyle w:val="Default"/>
        <w:numPr>
          <w:ilvl w:val="0"/>
          <w:numId w:val="11"/>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Des propriétaires occupant</w:t>
      </w:r>
      <w:r w:rsidR="003A07D9">
        <w:rPr>
          <w:rFonts w:asciiTheme="minorHAnsi" w:hAnsiTheme="minorHAnsi" w:cstheme="minorBidi"/>
          <w:color w:val="auto"/>
          <w:sz w:val="22"/>
          <w:szCs w:val="22"/>
        </w:rPr>
        <w:t>.e</w:t>
      </w:r>
      <w:r>
        <w:rPr>
          <w:rFonts w:asciiTheme="minorHAnsi" w:hAnsiTheme="minorHAnsi" w:cstheme="minorBidi"/>
          <w:color w:val="auto"/>
          <w:sz w:val="22"/>
          <w:szCs w:val="22"/>
        </w:rPr>
        <w:t>s majoritaires (</w:t>
      </w:r>
      <w:r w:rsidR="00354DDE">
        <w:rPr>
          <w:rFonts w:asciiTheme="minorHAnsi" w:hAnsiTheme="minorHAnsi" w:cstheme="minorBidi"/>
          <w:color w:val="auto"/>
          <w:sz w:val="22"/>
          <w:szCs w:val="22"/>
        </w:rPr>
        <w:t>18</w:t>
      </w:r>
      <w:r>
        <w:rPr>
          <w:rFonts w:asciiTheme="minorHAnsi" w:hAnsiTheme="minorHAnsi" w:cstheme="minorBidi"/>
          <w:color w:val="auto"/>
          <w:sz w:val="22"/>
          <w:szCs w:val="22"/>
        </w:rPr>
        <w:t xml:space="preserve"> </w:t>
      </w:r>
      <w:r w:rsidR="003010A0">
        <w:rPr>
          <w:rFonts w:asciiTheme="minorHAnsi" w:hAnsiTheme="minorHAnsi" w:cstheme="minorBidi"/>
          <w:color w:val="auto"/>
          <w:sz w:val="22"/>
          <w:szCs w:val="22"/>
        </w:rPr>
        <w:t xml:space="preserve">propriétaires </w:t>
      </w:r>
      <w:r w:rsidR="00354DDE">
        <w:rPr>
          <w:rFonts w:asciiTheme="minorHAnsi" w:hAnsiTheme="minorHAnsi" w:cstheme="minorBidi"/>
          <w:color w:val="auto"/>
          <w:sz w:val="22"/>
          <w:szCs w:val="22"/>
        </w:rPr>
        <w:t>sur 22 enquêté</w:t>
      </w:r>
      <w:r w:rsidR="003A07D9">
        <w:rPr>
          <w:rFonts w:asciiTheme="minorHAnsi" w:hAnsiTheme="minorHAnsi" w:cstheme="minorBidi"/>
          <w:color w:val="auto"/>
          <w:sz w:val="22"/>
          <w:szCs w:val="22"/>
        </w:rPr>
        <w:t>.e</w:t>
      </w:r>
      <w:r w:rsidR="00354DDE">
        <w:rPr>
          <w:rFonts w:asciiTheme="minorHAnsi" w:hAnsiTheme="minorHAnsi" w:cstheme="minorBidi"/>
          <w:color w:val="auto"/>
          <w:sz w:val="22"/>
          <w:szCs w:val="22"/>
        </w:rPr>
        <w:t>s)</w:t>
      </w:r>
      <w:r>
        <w:rPr>
          <w:rFonts w:asciiTheme="minorHAnsi" w:hAnsiTheme="minorHAnsi" w:cstheme="minorBidi"/>
          <w:color w:val="auto"/>
          <w:sz w:val="22"/>
          <w:szCs w:val="22"/>
        </w:rPr>
        <w:t xml:space="preserve">; </w:t>
      </w:r>
    </w:p>
    <w:p w14:paraId="7BC50B90" w14:textId="6054B5D3" w:rsidR="00366AA5" w:rsidRDefault="00366AA5" w:rsidP="008E1C8D">
      <w:pPr>
        <w:pStyle w:val="Default"/>
        <w:numPr>
          <w:ilvl w:val="0"/>
          <w:numId w:val="11"/>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Des propriétaires occupant</w:t>
      </w:r>
      <w:r w:rsidR="003A07D9">
        <w:rPr>
          <w:rFonts w:asciiTheme="minorHAnsi" w:hAnsiTheme="minorHAnsi" w:cstheme="minorBidi"/>
          <w:color w:val="auto"/>
          <w:sz w:val="22"/>
          <w:szCs w:val="22"/>
        </w:rPr>
        <w:t>.e</w:t>
      </w:r>
      <w:r>
        <w:rPr>
          <w:rFonts w:asciiTheme="minorHAnsi" w:hAnsiTheme="minorHAnsi" w:cstheme="minorBidi"/>
          <w:color w:val="auto"/>
          <w:sz w:val="22"/>
          <w:szCs w:val="22"/>
        </w:rPr>
        <w:t>s des caravanes, avec un bâti en dur sur la parcelle (</w:t>
      </w:r>
      <w:r w:rsidR="006345AD">
        <w:rPr>
          <w:rFonts w:asciiTheme="minorHAnsi" w:hAnsiTheme="minorHAnsi" w:cstheme="minorBidi"/>
          <w:color w:val="auto"/>
          <w:sz w:val="22"/>
          <w:szCs w:val="22"/>
        </w:rPr>
        <w:t xml:space="preserve">trois </w:t>
      </w:r>
      <w:r w:rsidR="003010A0">
        <w:rPr>
          <w:rFonts w:asciiTheme="minorHAnsi" w:hAnsiTheme="minorHAnsi" w:cstheme="minorBidi"/>
          <w:color w:val="auto"/>
          <w:sz w:val="22"/>
          <w:szCs w:val="22"/>
        </w:rPr>
        <w:t>propriétaires</w:t>
      </w:r>
      <w:r>
        <w:rPr>
          <w:rFonts w:asciiTheme="minorHAnsi" w:hAnsiTheme="minorHAnsi" w:cstheme="minorBidi"/>
          <w:color w:val="auto"/>
          <w:sz w:val="22"/>
          <w:szCs w:val="22"/>
        </w:rPr>
        <w:t>)</w:t>
      </w:r>
      <w:r w:rsidR="007941F4">
        <w:rPr>
          <w:rFonts w:asciiTheme="minorHAnsi" w:hAnsiTheme="minorHAnsi" w:cstheme="minorBidi"/>
          <w:color w:val="auto"/>
          <w:sz w:val="22"/>
          <w:szCs w:val="22"/>
        </w:rPr>
        <w:t xml:space="preserve"> </w:t>
      </w:r>
      <w:r>
        <w:rPr>
          <w:rFonts w:asciiTheme="minorHAnsi" w:hAnsiTheme="minorHAnsi" w:cstheme="minorBidi"/>
          <w:color w:val="auto"/>
          <w:sz w:val="22"/>
          <w:szCs w:val="22"/>
        </w:rPr>
        <w:t xml:space="preserve">; </w:t>
      </w:r>
    </w:p>
    <w:p w14:paraId="5159808F" w14:textId="71FA5A9D" w:rsidR="00366AA5" w:rsidRDefault="00366AA5" w:rsidP="008E1C8D">
      <w:pPr>
        <w:pStyle w:val="Default"/>
        <w:numPr>
          <w:ilvl w:val="0"/>
          <w:numId w:val="11"/>
        </w:numPr>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Des exceptions : ménages sur terrain communal via COP (</w:t>
      </w:r>
      <w:r w:rsidR="006345AD">
        <w:rPr>
          <w:rFonts w:asciiTheme="minorHAnsi" w:hAnsiTheme="minorHAnsi" w:cstheme="minorBidi"/>
          <w:color w:val="auto"/>
          <w:sz w:val="22"/>
          <w:szCs w:val="22"/>
        </w:rPr>
        <w:t>trois ménages</w:t>
      </w:r>
      <w:r>
        <w:rPr>
          <w:rFonts w:asciiTheme="minorHAnsi" w:hAnsiTheme="minorHAnsi" w:cstheme="minorBidi"/>
          <w:color w:val="auto"/>
          <w:sz w:val="22"/>
          <w:szCs w:val="22"/>
        </w:rPr>
        <w:t>) et sur terrain EPT (</w:t>
      </w:r>
      <w:r w:rsidR="006345AD">
        <w:rPr>
          <w:rFonts w:asciiTheme="minorHAnsi" w:hAnsiTheme="minorHAnsi" w:cstheme="minorBidi"/>
          <w:color w:val="auto"/>
          <w:sz w:val="22"/>
          <w:szCs w:val="22"/>
        </w:rPr>
        <w:t>un ménage</w:t>
      </w:r>
      <w:r>
        <w:rPr>
          <w:rFonts w:asciiTheme="minorHAnsi" w:hAnsiTheme="minorHAnsi" w:cstheme="minorBidi"/>
          <w:color w:val="auto"/>
          <w:sz w:val="22"/>
          <w:szCs w:val="22"/>
        </w:rPr>
        <w:t xml:space="preserve">) ; </w:t>
      </w:r>
      <w:proofErr w:type="spellStart"/>
      <w:r>
        <w:rPr>
          <w:rFonts w:asciiTheme="minorHAnsi" w:hAnsiTheme="minorHAnsi" w:cstheme="minorBidi"/>
          <w:color w:val="auto"/>
          <w:sz w:val="22"/>
          <w:szCs w:val="22"/>
        </w:rPr>
        <w:t>demandeu</w:t>
      </w:r>
      <w:r w:rsidR="003A07D9">
        <w:rPr>
          <w:rFonts w:asciiTheme="minorHAnsi" w:hAnsiTheme="minorHAnsi" w:cstheme="minorBidi"/>
          <w:color w:val="auto"/>
          <w:sz w:val="22"/>
          <w:szCs w:val="22"/>
        </w:rPr>
        <w:t>.</w:t>
      </w:r>
      <w:r>
        <w:rPr>
          <w:rFonts w:asciiTheme="minorHAnsi" w:hAnsiTheme="minorHAnsi" w:cstheme="minorBidi"/>
          <w:color w:val="auto"/>
          <w:sz w:val="22"/>
          <w:szCs w:val="22"/>
        </w:rPr>
        <w:t>r</w:t>
      </w:r>
      <w:r w:rsidR="003A07D9">
        <w:rPr>
          <w:rFonts w:asciiTheme="minorHAnsi" w:hAnsiTheme="minorHAnsi" w:cstheme="minorBidi"/>
          <w:color w:val="auto"/>
          <w:sz w:val="22"/>
          <w:szCs w:val="22"/>
        </w:rPr>
        <w:t>.se</w:t>
      </w:r>
      <w:r>
        <w:rPr>
          <w:rFonts w:asciiTheme="minorHAnsi" w:hAnsiTheme="minorHAnsi" w:cstheme="minorBidi"/>
          <w:color w:val="auto"/>
          <w:sz w:val="22"/>
          <w:szCs w:val="22"/>
        </w:rPr>
        <w:t>s</w:t>
      </w:r>
      <w:proofErr w:type="spellEnd"/>
      <w:r>
        <w:rPr>
          <w:rFonts w:asciiTheme="minorHAnsi" w:hAnsiTheme="minorHAnsi" w:cstheme="minorBidi"/>
          <w:color w:val="auto"/>
          <w:sz w:val="22"/>
          <w:szCs w:val="22"/>
        </w:rPr>
        <w:t xml:space="preserve"> de décohabitation (</w:t>
      </w:r>
      <w:r w:rsidR="006345AD">
        <w:rPr>
          <w:rFonts w:asciiTheme="minorHAnsi" w:hAnsiTheme="minorHAnsi" w:cstheme="minorBidi"/>
          <w:color w:val="auto"/>
          <w:sz w:val="22"/>
          <w:szCs w:val="22"/>
        </w:rPr>
        <w:t>deux demandes</w:t>
      </w:r>
      <w:r>
        <w:rPr>
          <w:rFonts w:asciiTheme="minorHAnsi" w:hAnsiTheme="minorHAnsi" w:cstheme="minorBidi"/>
          <w:color w:val="auto"/>
          <w:sz w:val="22"/>
          <w:szCs w:val="22"/>
        </w:rPr>
        <w:t xml:space="preserve">). </w:t>
      </w:r>
    </w:p>
    <w:p w14:paraId="74FE471D" w14:textId="39A304DC" w:rsidR="00354DDE" w:rsidRDefault="00354DDE" w:rsidP="008E1C8D">
      <w:pPr>
        <w:pStyle w:val="Default"/>
        <w:numPr>
          <w:ilvl w:val="0"/>
          <w:numId w:val="11"/>
        </w:numPr>
        <w:spacing w:line="276" w:lineRule="auto"/>
        <w:jc w:val="both"/>
        <w:rPr>
          <w:rFonts w:asciiTheme="minorHAnsi" w:hAnsiTheme="minorHAnsi" w:cstheme="minorBidi"/>
          <w:color w:val="auto"/>
          <w:sz w:val="22"/>
          <w:szCs w:val="22"/>
        </w:rPr>
      </w:pPr>
      <w:r w:rsidRPr="00354DDE">
        <w:rPr>
          <w:rFonts w:asciiTheme="minorHAnsi" w:hAnsiTheme="minorHAnsi" w:cstheme="minorBidi"/>
          <w:color w:val="auto"/>
          <w:sz w:val="22"/>
          <w:szCs w:val="22"/>
        </w:rPr>
        <w:t>Un quartier apprécié par ses habitant</w:t>
      </w:r>
      <w:r w:rsidR="003A07D9">
        <w:rPr>
          <w:rFonts w:asciiTheme="minorHAnsi" w:hAnsiTheme="minorHAnsi" w:cstheme="minorBidi"/>
          <w:color w:val="auto"/>
          <w:sz w:val="22"/>
          <w:szCs w:val="22"/>
        </w:rPr>
        <w:t>.e</w:t>
      </w:r>
      <w:r w:rsidRPr="00354DDE">
        <w:rPr>
          <w:rFonts w:asciiTheme="minorHAnsi" w:hAnsiTheme="minorHAnsi" w:cstheme="minorBidi"/>
          <w:color w:val="auto"/>
          <w:sz w:val="22"/>
          <w:szCs w:val="22"/>
        </w:rPr>
        <w:t>s mais dont l’image tend à se dégrader au fur et à mesure de l’avancée du projet (parcelle</w:t>
      </w:r>
      <w:r w:rsidR="006345AD">
        <w:rPr>
          <w:rFonts w:asciiTheme="minorHAnsi" w:hAnsiTheme="minorHAnsi" w:cstheme="minorBidi"/>
          <w:color w:val="auto"/>
          <w:sz w:val="22"/>
          <w:szCs w:val="22"/>
        </w:rPr>
        <w:t>s</w:t>
      </w:r>
      <w:r w:rsidRPr="00354DDE">
        <w:rPr>
          <w:rFonts w:asciiTheme="minorHAnsi" w:hAnsiTheme="minorHAnsi" w:cstheme="minorBidi"/>
          <w:color w:val="auto"/>
          <w:sz w:val="22"/>
          <w:szCs w:val="22"/>
        </w:rPr>
        <w:t xml:space="preserve"> vide</w:t>
      </w:r>
      <w:r w:rsidR="006345AD">
        <w:rPr>
          <w:rFonts w:asciiTheme="minorHAnsi" w:hAnsiTheme="minorHAnsi" w:cstheme="minorBidi"/>
          <w:color w:val="auto"/>
          <w:sz w:val="22"/>
          <w:szCs w:val="22"/>
        </w:rPr>
        <w:t>s</w:t>
      </w:r>
      <w:r w:rsidRPr="00354DDE">
        <w:rPr>
          <w:rFonts w:asciiTheme="minorHAnsi" w:hAnsiTheme="minorHAnsi" w:cstheme="minorBidi"/>
          <w:color w:val="auto"/>
          <w:sz w:val="22"/>
          <w:szCs w:val="22"/>
        </w:rPr>
        <w:t>)</w:t>
      </w:r>
    </w:p>
    <w:p w14:paraId="71A5C17E" w14:textId="77777777" w:rsidR="00366AA5" w:rsidRDefault="00366AA5" w:rsidP="00366AA5">
      <w:pPr>
        <w:pStyle w:val="Default"/>
        <w:spacing w:line="276" w:lineRule="auto"/>
        <w:jc w:val="both"/>
        <w:rPr>
          <w:rFonts w:asciiTheme="minorHAnsi" w:hAnsiTheme="minorHAnsi" w:cstheme="minorBidi"/>
          <w:color w:val="auto"/>
          <w:sz w:val="22"/>
          <w:szCs w:val="22"/>
        </w:rPr>
      </w:pPr>
    </w:p>
    <w:p w14:paraId="6BE3C45F" w14:textId="3DB2AC1C" w:rsidR="007941F4" w:rsidRPr="007941F4" w:rsidRDefault="007941F4" w:rsidP="00366AA5">
      <w:pPr>
        <w:pStyle w:val="Default"/>
        <w:spacing w:line="276" w:lineRule="auto"/>
        <w:jc w:val="both"/>
        <w:rPr>
          <w:rFonts w:asciiTheme="minorHAnsi" w:hAnsiTheme="minorHAnsi" w:cstheme="minorBidi"/>
          <w:b/>
          <w:bCs/>
          <w:color w:val="auto"/>
          <w:sz w:val="22"/>
          <w:szCs w:val="22"/>
        </w:rPr>
      </w:pPr>
      <w:r w:rsidRPr="007941F4">
        <w:rPr>
          <w:rFonts w:asciiTheme="minorHAnsi" w:hAnsiTheme="minorHAnsi" w:cstheme="minorBidi"/>
          <w:b/>
          <w:bCs/>
          <w:color w:val="auto"/>
          <w:sz w:val="22"/>
          <w:szCs w:val="22"/>
        </w:rPr>
        <w:t xml:space="preserve">Besoins identifiés </w:t>
      </w:r>
      <w:r>
        <w:rPr>
          <w:rFonts w:asciiTheme="minorHAnsi" w:hAnsiTheme="minorHAnsi" w:cstheme="minorBidi"/>
          <w:b/>
          <w:bCs/>
          <w:color w:val="auto"/>
          <w:sz w:val="22"/>
          <w:szCs w:val="22"/>
        </w:rPr>
        <w:t>sur le</w:t>
      </w:r>
      <w:r w:rsidRPr="007941F4">
        <w:rPr>
          <w:rFonts w:asciiTheme="minorHAnsi" w:hAnsiTheme="minorHAnsi" w:cstheme="minorBidi"/>
          <w:b/>
          <w:bCs/>
          <w:color w:val="auto"/>
          <w:sz w:val="22"/>
          <w:szCs w:val="22"/>
        </w:rPr>
        <w:t xml:space="preserve"> relogement </w:t>
      </w:r>
      <w:r>
        <w:rPr>
          <w:rFonts w:asciiTheme="minorHAnsi" w:hAnsiTheme="minorHAnsi" w:cstheme="minorBidi"/>
          <w:b/>
          <w:bCs/>
          <w:color w:val="auto"/>
          <w:sz w:val="22"/>
          <w:szCs w:val="22"/>
        </w:rPr>
        <w:t>et l’accompagnement social</w:t>
      </w:r>
    </w:p>
    <w:p w14:paraId="4B9B0265" w14:textId="77777777" w:rsidR="007941F4" w:rsidRDefault="007941F4" w:rsidP="00366AA5">
      <w:pPr>
        <w:pStyle w:val="Default"/>
        <w:spacing w:line="276" w:lineRule="auto"/>
        <w:jc w:val="both"/>
        <w:rPr>
          <w:rFonts w:asciiTheme="minorHAnsi" w:hAnsiTheme="minorHAnsi" w:cstheme="minorBidi"/>
          <w:color w:val="auto"/>
          <w:sz w:val="22"/>
          <w:szCs w:val="22"/>
        </w:rPr>
      </w:pPr>
    </w:p>
    <w:p w14:paraId="1DD776B3" w14:textId="327DA697" w:rsidR="001103CA" w:rsidRDefault="001103CA" w:rsidP="00366AA5">
      <w:pPr>
        <w:pStyle w:val="Default"/>
        <w:spacing w:line="276" w:lineRule="auto"/>
        <w:jc w:val="both"/>
        <w:rPr>
          <w:rFonts w:asciiTheme="minorHAnsi" w:hAnsiTheme="minorHAnsi" w:cstheme="minorBidi"/>
          <w:color w:val="auto"/>
          <w:sz w:val="22"/>
          <w:szCs w:val="22"/>
        </w:rPr>
      </w:pPr>
      <w:r>
        <w:rPr>
          <w:rFonts w:asciiTheme="minorHAnsi" w:hAnsiTheme="minorHAnsi" w:cstheme="minorBidi"/>
          <w:color w:val="auto"/>
          <w:sz w:val="22"/>
          <w:szCs w:val="22"/>
        </w:rPr>
        <w:t xml:space="preserve">En termes de </w:t>
      </w:r>
      <w:r w:rsidRPr="007941F4">
        <w:rPr>
          <w:rFonts w:asciiTheme="minorHAnsi" w:hAnsiTheme="minorHAnsi" w:cstheme="minorBidi"/>
          <w:color w:val="auto"/>
          <w:sz w:val="22"/>
          <w:szCs w:val="22"/>
        </w:rPr>
        <w:t>relogement</w:t>
      </w:r>
      <w:r>
        <w:rPr>
          <w:rFonts w:asciiTheme="minorHAnsi" w:hAnsiTheme="minorHAnsi" w:cstheme="minorBidi"/>
          <w:color w:val="auto"/>
          <w:sz w:val="22"/>
          <w:szCs w:val="22"/>
        </w:rPr>
        <w:t xml:space="preserve">, les enquêtes </w:t>
      </w:r>
      <w:r w:rsidR="006345AD">
        <w:rPr>
          <w:rFonts w:asciiTheme="minorHAnsi" w:hAnsiTheme="minorHAnsi" w:cstheme="minorBidi"/>
          <w:color w:val="auto"/>
          <w:sz w:val="22"/>
          <w:szCs w:val="22"/>
        </w:rPr>
        <w:t>présentent</w:t>
      </w:r>
      <w:r w:rsidR="00E275AC">
        <w:rPr>
          <w:rFonts w:asciiTheme="minorHAnsi" w:hAnsiTheme="minorHAnsi" w:cstheme="minorBidi"/>
          <w:color w:val="auto"/>
          <w:sz w:val="22"/>
          <w:szCs w:val="22"/>
        </w:rPr>
        <w:t xml:space="preserve"> </w:t>
      </w:r>
      <w:r w:rsidR="006345AD">
        <w:rPr>
          <w:rFonts w:asciiTheme="minorHAnsi" w:hAnsiTheme="minorHAnsi" w:cstheme="minorBidi"/>
          <w:color w:val="auto"/>
          <w:sz w:val="22"/>
          <w:szCs w:val="22"/>
        </w:rPr>
        <w:t xml:space="preserve">que </w:t>
      </w:r>
      <w:r>
        <w:rPr>
          <w:rFonts w:asciiTheme="minorHAnsi" w:hAnsiTheme="minorHAnsi" w:cstheme="minorBidi"/>
          <w:color w:val="auto"/>
          <w:sz w:val="22"/>
          <w:szCs w:val="22"/>
        </w:rPr>
        <w:t xml:space="preserve">: </w:t>
      </w:r>
    </w:p>
    <w:p w14:paraId="5B5F72E2" w14:textId="2D011C80" w:rsidR="006345AD" w:rsidRDefault="006345AD" w:rsidP="006345AD">
      <w:pPr>
        <w:pStyle w:val="Paragraphedeliste"/>
        <w:numPr>
          <w:ilvl w:val="0"/>
          <w:numId w:val="11"/>
        </w:numPr>
        <w:jc w:val="both"/>
        <w:rPr>
          <w:rFonts w:cs="Tahoma"/>
        </w:rPr>
      </w:pPr>
      <w:r w:rsidRPr="001103CA">
        <w:rPr>
          <w:rFonts w:cs="Tahoma"/>
        </w:rPr>
        <w:t xml:space="preserve">Pour la majorité des ménages enquêtés, </w:t>
      </w:r>
      <w:proofErr w:type="spellStart"/>
      <w:r w:rsidRPr="001103CA">
        <w:rPr>
          <w:rFonts w:cs="Tahoma"/>
        </w:rPr>
        <w:t>ils</w:t>
      </w:r>
      <w:r w:rsidR="003A07D9">
        <w:rPr>
          <w:rFonts w:cs="Tahoma"/>
        </w:rPr>
        <w:t>.elles</w:t>
      </w:r>
      <w:proofErr w:type="spellEnd"/>
      <w:r w:rsidRPr="001103CA">
        <w:rPr>
          <w:rFonts w:cs="Tahoma"/>
        </w:rPr>
        <w:t xml:space="preserve"> déclarent vouloir acquérir un nouveau bien (bâti) (16 </w:t>
      </w:r>
      <w:r w:rsidR="003010A0">
        <w:rPr>
          <w:rFonts w:cs="Tahoma"/>
        </w:rPr>
        <w:t>propriétaires</w:t>
      </w:r>
      <w:r w:rsidRPr="001103CA">
        <w:rPr>
          <w:rFonts w:cs="Tahoma"/>
        </w:rPr>
        <w:t xml:space="preserve">) ; </w:t>
      </w:r>
    </w:p>
    <w:p w14:paraId="056CA882" w14:textId="1524AE09" w:rsidR="001103CA" w:rsidRDefault="00366AA5">
      <w:pPr>
        <w:pStyle w:val="Paragraphedeliste"/>
        <w:numPr>
          <w:ilvl w:val="0"/>
          <w:numId w:val="11"/>
        </w:numPr>
        <w:jc w:val="both"/>
        <w:rPr>
          <w:rFonts w:cs="Tahoma"/>
        </w:rPr>
      </w:pPr>
      <w:r w:rsidRPr="001103CA">
        <w:rPr>
          <w:rFonts w:cs="Tahoma"/>
        </w:rPr>
        <w:t xml:space="preserve">Sur les </w:t>
      </w:r>
      <w:r w:rsidR="00354DDE" w:rsidRPr="001103CA">
        <w:rPr>
          <w:rFonts w:cs="Tahoma"/>
        </w:rPr>
        <w:t>22</w:t>
      </w:r>
      <w:r w:rsidRPr="001103CA">
        <w:rPr>
          <w:rFonts w:cs="Tahoma"/>
        </w:rPr>
        <w:t xml:space="preserve"> ménages interrogés</w:t>
      </w:r>
      <w:r w:rsidR="00AC4228">
        <w:rPr>
          <w:rFonts w:cs="Tahoma"/>
        </w:rPr>
        <w:t>, un seul souhaite</w:t>
      </w:r>
      <w:r w:rsidRPr="001103CA">
        <w:rPr>
          <w:rFonts w:cs="Tahoma"/>
        </w:rPr>
        <w:t xml:space="preserve"> bénéficier d’un relogement </w:t>
      </w:r>
      <w:r w:rsidR="006345AD">
        <w:rPr>
          <w:rFonts w:cs="Tahoma"/>
        </w:rPr>
        <w:t>dans</w:t>
      </w:r>
      <w:r w:rsidR="006345AD" w:rsidRPr="001103CA">
        <w:rPr>
          <w:rFonts w:cs="Tahoma"/>
        </w:rPr>
        <w:t xml:space="preserve"> </w:t>
      </w:r>
      <w:r w:rsidRPr="001103CA">
        <w:rPr>
          <w:rFonts w:cs="Tahoma"/>
        </w:rPr>
        <w:t>le parc social</w:t>
      </w:r>
      <w:r w:rsidR="00BB58B1">
        <w:rPr>
          <w:rFonts w:cs="Tahoma"/>
        </w:rPr>
        <w:t> ;</w:t>
      </w:r>
    </w:p>
    <w:p w14:paraId="568970FF" w14:textId="0448C727" w:rsidR="001103CA" w:rsidRPr="001103CA" w:rsidRDefault="002C4373" w:rsidP="00366AA5">
      <w:pPr>
        <w:pStyle w:val="Paragraphedeliste"/>
        <w:numPr>
          <w:ilvl w:val="0"/>
          <w:numId w:val="11"/>
        </w:numPr>
        <w:jc w:val="both"/>
        <w:rPr>
          <w:rFonts w:cs="Tahoma"/>
        </w:rPr>
      </w:pPr>
      <w:r>
        <w:rPr>
          <w:rFonts w:cs="Tahoma"/>
        </w:rPr>
        <w:t>Les</w:t>
      </w:r>
      <w:r w:rsidR="001103CA" w:rsidRPr="001103CA">
        <w:rPr>
          <w:rFonts w:cs="Tahoma"/>
        </w:rPr>
        <w:t xml:space="preserve"> projet</w:t>
      </w:r>
      <w:r>
        <w:rPr>
          <w:rFonts w:cs="Tahoma"/>
        </w:rPr>
        <w:t>s</w:t>
      </w:r>
      <w:r w:rsidR="001103CA" w:rsidRPr="001103CA">
        <w:rPr>
          <w:rFonts w:cs="Tahoma"/>
        </w:rPr>
        <w:t xml:space="preserve"> de relogement </w:t>
      </w:r>
      <w:r>
        <w:rPr>
          <w:rFonts w:cs="Tahoma"/>
        </w:rPr>
        <w:t xml:space="preserve">sont encore </w:t>
      </w:r>
      <w:r w:rsidR="001103CA" w:rsidRPr="001103CA">
        <w:rPr>
          <w:rFonts w:cs="Tahoma"/>
        </w:rPr>
        <w:t xml:space="preserve">en cours </w:t>
      </w:r>
      <w:r w:rsidR="006345AD">
        <w:rPr>
          <w:rFonts w:cs="Tahoma"/>
        </w:rPr>
        <w:t xml:space="preserve">de </w:t>
      </w:r>
      <w:r w:rsidR="001103CA" w:rsidRPr="001103CA">
        <w:rPr>
          <w:rFonts w:cs="Tahoma"/>
        </w:rPr>
        <w:t>définition pour les ménages (localisation, typologie)</w:t>
      </w:r>
      <w:r w:rsidR="00BB58B1">
        <w:rPr>
          <w:rFonts w:cs="Tahoma"/>
        </w:rPr>
        <w:t xml:space="preserve"> ; </w:t>
      </w:r>
    </w:p>
    <w:p w14:paraId="00B21E98" w14:textId="66B4F451" w:rsidR="001103CA" w:rsidRDefault="001103CA" w:rsidP="001103CA">
      <w:pPr>
        <w:pStyle w:val="Paragraphedeliste"/>
        <w:numPr>
          <w:ilvl w:val="0"/>
          <w:numId w:val="11"/>
        </w:numPr>
        <w:jc w:val="both"/>
        <w:rPr>
          <w:rFonts w:cs="Tahoma"/>
        </w:rPr>
      </w:pPr>
      <w:r w:rsidRPr="001103CA">
        <w:rPr>
          <w:rFonts w:cs="Tahoma"/>
        </w:rPr>
        <w:t>L’aspect financier (montant du rachat) perçu comme central pour la conception et/ou la concrétisation du projet de relogemen</w:t>
      </w:r>
      <w:r>
        <w:rPr>
          <w:rFonts w:cs="Tahoma"/>
        </w:rPr>
        <w:t>t</w:t>
      </w:r>
      <w:r w:rsidR="00232E7C">
        <w:rPr>
          <w:rFonts w:cs="Tahoma"/>
        </w:rPr>
        <w:t> ;</w:t>
      </w:r>
    </w:p>
    <w:p w14:paraId="5A91206B" w14:textId="6E4D7898" w:rsidR="00232E7C" w:rsidRPr="00232E7C" w:rsidRDefault="00232E7C" w:rsidP="00232E7C">
      <w:pPr>
        <w:pStyle w:val="Paragraphedeliste"/>
        <w:numPr>
          <w:ilvl w:val="0"/>
          <w:numId w:val="11"/>
        </w:numPr>
        <w:jc w:val="both"/>
        <w:rPr>
          <w:rFonts w:cs="Tahoma"/>
        </w:rPr>
      </w:pPr>
      <w:r w:rsidRPr="009E5F39">
        <w:rPr>
          <w:rFonts w:cs="Tahoma"/>
        </w:rPr>
        <w:t>L’importance pour les gens du voyage</w:t>
      </w:r>
      <w:r w:rsidR="009E5F39">
        <w:rPr>
          <w:rFonts w:cs="Tahoma"/>
        </w:rPr>
        <w:t>,</w:t>
      </w:r>
      <w:r w:rsidRPr="009E5F39">
        <w:rPr>
          <w:rFonts w:cs="Tahoma"/>
        </w:rPr>
        <w:t xml:space="preserve"> avec</w:t>
      </w:r>
      <w:r w:rsidRPr="001103CA">
        <w:rPr>
          <w:rFonts w:cs="Tahoma"/>
        </w:rPr>
        <w:t xml:space="preserve"> un mode d’habitat caravane</w:t>
      </w:r>
      <w:r w:rsidR="009E5F39">
        <w:rPr>
          <w:rFonts w:cs="Tahoma"/>
        </w:rPr>
        <w:t>,</w:t>
      </w:r>
      <w:r w:rsidRPr="001103CA">
        <w:rPr>
          <w:rFonts w:cs="Tahoma"/>
        </w:rPr>
        <w:t xml:space="preserve"> de préserver leur mode de vie actuel (terrain équivalent, groupe familial)</w:t>
      </w:r>
      <w:r>
        <w:rPr>
          <w:rFonts w:cs="Tahoma"/>
        </w:rPr>
        <w:t xml:space="preserve">. </w:t>
      </w:r>
      <w:proofErr w:type="spellStart"/>
      <w:r w:rsidRPr="007941F4">
        <w:t>Ils</w:t>
      </w:r>
      <w:r w:rsidR="003A07D9">
        <w:t>.elles</w:t>
      </w:r>
      <w:proofErr w:type="spellEnd"/>
      <w:r w:rsidRPr="007941F4">
        <w:t xml:space="preserve"> sont propriétaires occupant</w:t>
      </w:r>
      <w:r w:rsidR="003A07D9">
        <w:t>.e</w:t>
      </w:r>
      <w:r w:rsidRPr="007941F4">
        <w:t xml:space="preserve">s </w:t>
      </w:r>
      <w:r w:rsidRPr="007941F4">
        <w:lastRenderedPageBreak/>
        <w:t xml:space="preserve">et/ou </w:t>
      </w:r>
      <w:proofErr w:type="spellStart"/>
      <w:r w:rsidRPr="007941F4">
        <w:t>bailleu</w:t>
      </w:r>
      <w:r w:rsidR="003A07D9">
        <w:t>.</w:t>
      </w:r>
      <w:r w:rsidRPr="007941F4">
        <w:t>r</w:t>
      </w:r>
      <w:r w:rsidR="003A07D9">
        <w:t>.se</w:t>
      </w:r>
      <w:r w:rsidRPr="007941F4">
        <w:t>s</w:t>
      </w:r>
      <w:proofErr w:type="spellEnd"/>
      <w:r w:rsidRPr="007941F4">
        <w:t xml:space="preserve"> et occupent des parcelles avec un bâti et/ou des Algeco ainsi que des caravane</w:t>
      </w:r>
      <w:r>
        <w:t>s.</w:t>
      </w:r>
    </w:p>
    <w:p w14:paraId="0F176289" w14:textId="211ABA9E" w:rsidR="001103CA" w:rsidRDefault="001103CA" w:rsidP="001103CA">
      <w:pPr>
        <w:jc w:val="both"/>
        <w:rPr>
          <w:rFonts w:cs="Tahoma"/>
        </w:rPr>
      </w:pPr>
      <w:r>
        <w:rPr>
          <w:rFonts w:cs="Tahoma"/>
        </w:rPr>
        <w:t>Ces enquêtes sociales ont aussi</w:t>
      </w:r>
      <w:r w:rsidR="00E87C28">
        <w:rPr>
          <w:rFonts w:cs="Tahoma"/>
        </w:rPr>
        <w:t xml:space="preserve"> permis d’identifier des </w:t>
      </w:r>
      <w:r w:rsidR="00E87C28" w:rsidRPr="00DC5DF8">
        <w:rPr>
          <w:rFonts w:cs="Tahoma"/>
          <w:b/>
          <w:bCs/>
        </w:rPr>
        <w:t xml:space="preserve">difficultés sociales </w:t>
      </w:r>
      <w:r w:rsidR="00E87C28">
        <w:rPr>
          <w:rFonts w:cs="Tahoma"/>
        </w:rPr>
        <w:t xml:space="preserve">auxquelles font face certains ménages selon différents facteurs : </w:t>
      </w:r>
    </w:p>
    <w:p w14:paraId="36928B85" w14:textId="77777777" w:rsidR="00E87C28" w:rsidRDefault="00E87C28" w:rsidP="00E87C28">
      <w:pPr>
        <w:pStyle w:val="Paragraphedeliste"/>
        <w:numPr>
          <w:ilvl w:val="0"/>
          <w:numId w:val="11"/>
        </w:numPr>
        <w:jc w:val="both"/>
        <w:rPr>
          <w:rFonts w:cs="Tahoma"/>
        </w:rPr>
      </w:pPr>
      <w:r w:rsidRPr="00E87C28">
        <w:rPr>
          <w:rFonts w:cs="Tahoma"/>
        </w:rPr>
        <w:t xml:space="preserve">Etat de santé dégradé en raison notamment de l’exercice de métiers pénibles ; </w:t>
      </w:r>
    </w:p>
    <w:p w14:paraId="702C2420" w14:textId="77777777" w:rsidR="00E87C28" w:rsidRDefault="00E87C28" w:rsidP="00E87C28">
      <w:pPr>
        <w:pStyle w:val="Paragraphedeliste"/>
        <w:numPr>
          <w:ilvl w:val="0"/>
          <w:numId w:val="11"/>
        </w:numPr>
        <w:jc w:val="both"/>
        <w:rPr>
          <w:rFonts w:cs="Tahoma"/>
        </w:rPr>
      </w:pPr>
      <w:r w:rsidRPr="00E87C28">
        <w:rPr>
          <w:rFonts w:cs="Tahoma"/>
        </w:rPr>
        <w:t xml:space="preserve">Faibles ressources /non recours aux droits ; </w:t>
      </w:r>
    </w:p>
    <w:p w14:paraId="61CA354E" w14:textId="3212A277" w:rsidR="00E87C28" w:rsidRPr="00E87C28" w:rsidRDefault="00E87C28" w:rsidP="00E87C28">
      <w:pPr>
        <w:pStyle w:val="Paragraphedeliste"/>
        <w:numPr>
          <w:ilvl w:val="0"/>
          <w:numId w:val="11"/>
        </w:numPr>
        <w:jc w:val="both"/>
        <w:rPr>
          <w:rFonts w:cs="Tahoma"/>
        </w:rPr>
      </w:pPr>
      <w:r w:rsidRPr="00E87C28">
        <w:rPr>
          <w:rFonts w:cs="Tahoma"/>
        </w:rPr>
        <w:t xml:space="preserve">Absence d’accompagnement social : seuls deux ménages ont indiqué </w:t>
      </w:r>
      <w:r w:rsidR="0061184B">
        <w:rPr>
          <w:rFonts w:cs="Tahoma"/>
        </w:rPr>
        <w:t>bénéficier</w:t>
      </w:r>
      <w:r w:rsidRPr="00E87C28">
        <w:rPr>
          <w:rFonts w:cs="Tahoma"/>
        </w:rPr>
        <w:t xml:space="preserve"> d’un accompagnement par l’Assistante de Service Social du Centre Médicopsychologique (CMP)</w:t>
      </w:r>
      <w:r w:rsidR="006345AD">
        <w:rPr>
          <w:rFonts w:cs="Tahoma"/>
        </w:rPr>
        <w:t>.</w:t>
      </w:r>
    </w:p>
    <w:p w14:paraId="03C30D7E" w14:textId="28D616A3" w:rsidR="00E87C28" w:rsidRDefault="00E87C28" w:rsidP="001103CA">
      <w:pPr>
        <w:jc w:val="both"/>
        <w:rPr>
          <w:rFonts w:cs="Tahoma"/>
        </w:rPr>
      </w:pPr>
      <w:r w:rsidRPr="00E87C28">
        <w:rPr>
          <w:rFonts w:cs="Tahoma"/>
        </w:rPr>
        <w:t>L’enquête n’a pas permis de recueillir l’ensemble des informations nécessaires à l’élaboration d’un véritable diagnostic social. Aussi, les informations recueillies nécessiteront d’être affinées pour les mé</w:t>
      </w:r>
      <w:r>
        <w:rPr>
          <w:rFonts w:cs="Tahoma"/>
        </w:rPr>
        <w:t>n</w:t>
      </w:r>
      <w:r w:rsidRPr="00E87C28">
        <w:rPr>
          <w:rFonts w:cs="Tahoma"/>
        </w:rPr>
        <w:t>ages qui pourront bénéficier d’un accompagnement</w:t>
      </w:r>
      <w:r w:rsidR="004824FD">
        <w:rPr>
          <w:rFonts w:cs="Tahoma"/>
        </w:rPr>
        <w:t xml:space="preserve"> dans le cadre de leur relogement</w:t>
      </w:r>
      <w:r w:rsidRPr="00E87C28">
        <w:rPr>
          <w:rFonts w:cs="Tahoma"/>
        </w:rPr>
        <w:t>.</w:t>
      </w:r>
    </w:p>
    <w:p w14:paraId="621EB48C" w14:textId="050C4335" w:rsidR="00897B52" w:rsidRDefault="00E87C28" w:rsidP="00F071AC">
      <w:pPr>
        <w:jc w:val="both"/>
        <w:rPr>
          <w:rFonts w:cs="Tahoma"/>
        </w:rPr>
      </w:pPr>
      <w:r>
        <w:rPr>
          <w:rFonts w:cs="Tahoma"/>
        </w:rPr>
        <w:t xml:space="preserve">Ces enquêtes sociales </w:t>
      </w:r>
      <w:r w:rsidR="007941F4">
        <w:rPr>
          <w:rFonts w:cs="Tahoma"/>
        </w:rPr>
        <w:t xml:space="preserve">sur </w:t>
      </w:r>
      <w:r w:rsidR="00AB6A8E">
        <w:rPr>
          <w:rFonts w:cs="Tahoma"/>
        </w:rPr>
        <w:t xml:space="preserve">le périmètre de la </w:t>
      </w:r>
      <w:r w:rsidR="007941F4">
        <w:rPr>
          <w:rFonts w:cs="Tahoma"/>
        </w:rPr>
        <w:t xml:space="preserve">phase 1 </w:t>
      </w:r>
      <w:r>
        <w:rPr>
          <w:rFonts w:cs="Tahoma"/>
        </w:rPr>
        <w:t xml:space="preserve">ont cependant déjà permis d’identifier </w:t>
      </w:r>
      <w:r w:rsidR="004824FD">
        <w:rPr>
          <w:rFonts w:cs="Tahoma"/>
        </w:rPr>
        <w:t xml:space="preserve">des ménages </w:t>
      </w:r>
      <w:r w:rsidR="001103CA">
        <w:rPr>
          <w:rFonts w:cs="Tahoma"/>
        </w:rPr>
        <w:t>nécessitant un accompagnement social</w:t>
      </w:r>
      <w:r w:rsidR="00AC4228">
        <w:rPr>
          <w:rFonts w:cs="Tahoma"/>
        </w:rPr>
        <w:t xml:space="preserve">. L’EPA ORSA a sollicité le prestataire </w:t>
      </w:r>
      <w:proofErr w:type="spellStart"/>
      <w:r w:rsidR="00AC4228">
        <w:rPr>
          <w:rFonts w:cs="Tahoma"/>
        </w:rPr>
        <w:t>Soliha</w:t>
      </w:r>
      <w:proofErr w:type="spellEnd"/>
      <w:r w:rsidR="00AC4228">
        <w:rPr>
          <w:rFonts w:cs="Tahoma"/>
        </w:rPr>
        <w:t xml:space="preserve"> en mars 2025 pour réaliser ces accompagnements sociaux identifiés</w:t>
      </w:r>
      <w:r w:rsidR="004C20E9">
        <w:rPr>
          <w:rFonts w:cs="Tahoma"/>
        </w:rPr>
        <w:t xml:space="preserve"> (7 adresses avec plusieurs ménages)</w:t>
      </w:r>
      <w:r w:rsidR="00AC4228">
        <w:rPr>
          <w:rFonts w:cs="Tahoma"/>
        </w:rPr>
        <w:t xml:space="preserve">. </w:t>
      </w:r>
    </w:p>
    <w:p w14:paraId="6D774ABC" w14:textId="4730BCE0" w:rsidR="00820543" w:rsidRDefault="00897B52" w:rsidP="008833AA">
      <w:pPr>
        <w:jc w:val="both"/>
        <w:rPr>
          <w:rFonts w:eastAsia="Times New Roman" w:cs="Calibri Light"/>
          <w:b/>
          <w:bCs/>
        </w:rPr>
      </w:pPr>
      <w:r>
        <w:rPr>
          <w:rFonts w:eastAsia="Times New Roman" w:cs="Calibri Light"/>
          <w:b/>
          <w:bCs/>
        </w:rPr>
        <w:t xml:space="preserve">En résumé, le quartier présente les caractéristiques spécifiques suivantes en perspective du travail de relogement : </w:t>
      </w:r>
    </w:p>
    <w:p w14:paraId="72C1322C" w14:textId="588079BA" w:rsidR="00897B52" w:rsidRDefault="00897B52" w:rsidP="00897B52">
      <w:pPr>
        <w:pStyle w:val="Paragraphedeliste"/>
        <w:numPr>
          <w:ilvl w:val="0"/>
          <w:numId w:val="11"/>
        </w:numPr>
        <w:jc w:val="both"/>
        <w:rPr>
          <w:rFonts w:eastAsia="Times New Roman" w:cs="Calibri Light"/>
          <w:b/>
          <w:bCs/>
        </w:rPr>
      </w:pPr>
      <w:r>
        <w:rPr>
          <w:rFonts w:eastAsia="Times New Roman" w:cs="Calibri Light"/>
          <w:b/>
          <w:bCs/>
        </w:rPr>
        <w:t xml:space="preserve">Certains ménages font face à des difficultés sociales (état de santé, faible niveau de ressources) et nécessite un accompagnement dans le processus de relogement. </w:t>
      </w:r>
    </w:p>
    <w:p w14:paraId="493CDBB1" w14:textId="4B4B8096" w:rsidR="00897B52" w:rsidRDefault="00897B52" w:rsidP="00897B52">
      <w:pPr>
        <w:pStyle w:val="Paragraphedeliste"/>
        <w:numPr>
          <w:ilvl w:val="0"/>
          <w:numId w:val="11"/>
        </w:numPr>
        <w:jc w:val="both"/>
        <w:rPr>
          <w:rFonts w:eastAsia="Times New Roman" w:cs="Calibri Light"/>
          <w:b/>
          <w:bCs/>
        </w:rPr>
      </w:pPr>
      <w:r>
        <w:rPr>
          <w:rFonts w:eastAsia="Times New Roman" w:cs="Calibri Light"/>
          <w:b/>
          <w:bCs/>
        </w:rPr>
        <w:t xml:space="preserve">De </w:t>
      </w:r>
      <w:proofErr w:type="spellStart"/>
      <w:r>
        <w:rPr>
          <w:rFonts w:eastAsia="Times New Roman" w:cs="Calibri Light"/>
          <w:b/>
          <w:bCs/>
        </w:rPr>
        <w:t>nombreu</w:t>
      </w:r>
      <w:r w:rsidR="003A07D9">
        <w:rPr>
          <w:rFonts w:eastAsia="Times New Roman" w:cs="Calibri Light"/>
          <w:b/>
          <w:bCs/>
        </w:rPr>
        <w:t>.</w:t>
      </w:r>
      <w:r>
        <w:rPr>
          <w:rFonts w:eastAsia="Times New Roman" w:cs="Calibri Light"/>
          <w:b/>
          <w:bCs/>
        </w:rPr>
        <w:t>x</w:t>
      </w:r>
      <w:r w:rsidR="003A07D9">
        <w:rPr>
          <w:rFonts w:eastAsia="Times New Roman" w:cs="Calibri Light"/>
          <w:b/>
          <w:bCs/>
        </w:rPr>
        <w:t>.ses</w:t>
      </w:r>
      <w:proofErr w:type="spellEnd"/>
      <w:r>
        <w:rPr>
          <w:rFonts w:eastAsia="Times New Roman" w:cs="Calibri Light"/>
          <w:b/>
          <w:bCs/>
        </w:rPr>
        <w:t xml:space="preserve"> propriétaire</w:t>
      </w:r>
      <w:r w:rsidR="003A07D9">
        <w:rPr>
          <w:rFonts w:eastAsia="Times New Roman" w:cs="Calibri Light"/>
          <w:b/>
          <w:bCs/>
        </w:rPr>
        <w:t>s</w:t>
      </w:r>
      <w:r>
        <w:rPr>
          <w:rFonts w:eastAsia="Times New Roman" w:cs="Calibri Light"/>
          <w:b/>
          <w:bCs/>
        </w:rPr>
        <w:t xml:space="preserve"> occupant</w:t>
      </w:r>
      <w:r w:rsidR="003A07D9">
        <w:rPr>
          <w:rFonts w:eastAsia="Times New Roman" w:cs="Calibri Light"/>
          <w:b/>
          <w:bCs/>
        </w:rPr>
        <w:t>.es</w:t>
      </w:r>
      <w:r>
        <w:rPr>
          <w:rFonts w:eastAsia="Times New Roman" w:cs="Calibri Light"/>
          <w:b/>
          <w:bCs/>
        </w:rPr>
        <w:t xml:space="preserve"> souhaitant rester propriétaire</w:t>
      </w:r>
      <w:r w:rsidR="003A07D9">
        <w:rPr>
          <w:rFonts w:eastAsia="Times New Roman" w:cs="Calibri Light"/>
          <w:b/>
          <w:bCs/>
        </w:rPr>
        <w:t>s</w:t>
      </w:r>
      <w:r w:rsidR="00966E12">
        <w:rPr>
          <w:rFonts w:eastAsia="Times New Roman" w:cs="Calibri Light"/>
          <w:b/>
          <w:bCs/>
        </w:rPr>
        <w:t xml:space="preserve">. </w:t>
      </w:r>
    </w:p>
    <w:p w14:paraId="0166C8F9" w14:textId="7BB94CCC" w:rsidR="00897B52" w:rsidRPr="00341CA5" w:rsidRDefault="00897B52" w:rsidP="008833AA">
      <w:pPr>
        <w:pStyle w:val="Paragraphedeliste"/>
        <w:numPr>
          <w:ilvl w:val="0"/>
          <w:numId w:val="11"/>
        </w:numPr>
        <w:jc w:val="both"/>
        <w:rPr>
          <w:rFonts w:eastAsia="Times New Roman" w:cs="Calibri Light"/>
          <w:b/>
          <w:bCs/>
        </w:rPr>
      </w:pPr>
      <w:r>
        <w:rPr>
          <w:rFonts w:eastAsia="Times New Roman" w:cs="Calibri Light"/>
          <w:b/>
          <w:bCs/>
        </w:rPr>
        <w:t>Dont certain</w:t>
      </w:r>
      <w:r w:rsidR="003A07D9">
        <w:rPr>
          <w:rFonts w:eastAsia="Times New Roman" w:cs="Calibri Light"/>
          <w:b/>
          <w:bCs/>
        </w:rPr>
        <w:t>.e</w:t>
      </w:r>
      <w:r>
        <w:rPr>
          <w:rFonts w:eastAsia="Times New Roman" w:cs="Calibri Light"/>
          <w:b/>
          <w:bCs/>
        </w:rPr>
        <w:t xml:space="preserve">s appartenant à la communauté des gens du voyage et qui cherchent donc un bien pouvant accueillir des caravanes. </w:t>
      </w:r>
    </w:p>
    <w:p w14:paraId="0D560D1B" w14:textId="03653E24" w:rsidR="00341CA5" w:rsidRPr="00341CA5" w:rsidRDefault="00341CA5" w:rsidP="008833AA">
      <w:pPr>
        <w:jc w:val="both"/>
        <w:rPr>
          <w:rFonts w:cs="Tahoma"/>
        </w:rPr>
      </w:pPr>
      <w:r>
        <w:rPr>
          <w:rFonts w:cs="Tahoma"/>
        </w:rPr>
        <w:t xml:space="preserve">Il est important de rappeler </w:t>
      </w:r>
      <w:r w:rsidRPr="00341CA5">
        <w:rPr>
          <w:rFonts w:cs="Tahoma"/>
          <w:b/>
          <w:bCs/>
        </w:rPr>
        <w:t>qu’il n’y a pas à ce jour de</w:t>
      </w:r>
      <w:r>
        <w:rPr>
          <w:rFonts w:cs="Tahoma"/>
        </w:rPr>
        <w:t xml:space="preserve"> </w:t>
      </w:r>
      <w:r w:rsidRPr="00341CA5">
        <w:rPr>
          <w:rFonts w:cs="Tahoma"/>
          <w:b/>
          <w:bCs/>
        </w:rPr>
        <w:t>Schéma départemental d'accueil et d'habitat des gens du voyage</w:t>
      </w:r>
      <w:r>
        <w:rPr>
          <w:rFonts w:cs="Tahoma"/>
          <w:b/>
          <w:bCs/>
        </w:rPr>
        <w:t xml:space="preserve"> dans le département du Val-de-Marne</w:t>
      </w:r>
      <w:r w:rsidR="005F3376">
        <w:rPr>
          <w:rFonts w:cs="Tahoma"/>
          <w:b/>
          <w:bCs/>
        </w:rPr>
        <w:t>,</w:t>
      </w:r>
      <w:r w:rsidR="005F3376">
        <w:rPr>
          <w:rFonts w:cs="Tahoma"/>
        </w:rPr>
        <w:t xml:space="preserve"> le</w:t>
      </w:r>
      <w:r w:rsidR="005F3376" w:rsidRPr="005F3376">
        <w:rPr>
          <w:rFonts w:cs="Tahoma"/>
        </w:rPr>
        <w:t xml:space="preserve"> dernier </w:t>
      </w:r>
      <w:r w:rsidR="00E275AC" w:rsidRPr="005F3376">
        <w:rPr>
          <w:rFonts w:cs="Tahoma"/>
        </w:rPr>
        <w:t>SDAHGDV</w:t>
      </w:r>
      <w:r w:rsidR="005F3376" w:rsidRPr="005F3376">
        <w:rPr>
          <w:rFonts w:cs="Tahoma"/>
        </w:rPr>
        <w:t xml:space="preserve"> ayant été </w:t>
      </w:r>
      <w:r w:rsidR="008A00B7">
        <w:rPr>
          <w:rFonts w:cs="Tahoma"/>
        </w:rPr>
        <w:t>refusé</w:t>
      </w:r>
      <w:r w:rsidR="005F3376" w:rsidRPr="005F3376">
        <w:rPr>
          <w:rFonts w:cs="Tahoma"/>
        </w:rPr>
        <w:t xml:space="preserve"> par le tribunal administratif en 2019.</w:t>
      </w:r>
      <w:r>
        <w:rPr>
          <w:rFonts w:cs="Tahoma"/>
          <w:b/>
          <w:bCs/>
        </w:rPr>
        <w:t xml:space="preserve"> </w:t>
      </w:r>
      <w:r>
        <w:rPr>
          <w:rFonts w:cs="Tahoma"/>
        </w:rPr>
        <w:t>Ce manque représente un frein notable au développement d’habitat adapté au</w:t>
      </w:r>
      <w:r w:rsidR="003010A0">
        <w:rPr>
          <w:rFonts w:cs="Tahoma"/>
        </w:rPr>
        <w:t>x</w:t>
      </w:r>
      <w:r>
        <w:rPr>
          <w:rFonts w:cs="Tahoma"/>
        </w:rPr>
        <w:t xml:space="preserve"> gens du voyage sur ce territoire.</w:t>
      </w:r>
    </w:p>
    <w:p w14:paraId="0676E65F" w14:textId="77777777" w:rsidR="00805383" w:rsidRDefault="00805383" w:rsidP="00805383">
      <w:pPr>
        <w:pStyle w:val="Titre1"/>
      </w:pPr>
      <w:bookmarkStart w:id="14" w:name="_Toc97911221"/>
      <w:bookmarkStart w:id="15" w:name="_Toc26187540"/>
      <w:r w:rsidRPr="00226A63">
        <w:t xml:space="preserve">LE CADRE </w:t>
      </w:r>
      <w:r>
        <w:t>ET LE CONTENU DE LA MISSION</w:t>
      </w:r>
      <w:bookmarkEnd w:id="14"/>
      <w:r>
        <w:t xml:space="preserve">  </w:t>
      </w:r>
    </w:p>
    <w:p w14:paraId="1DD9AE34" w14:textId="77777777" w:rsidR="008A3A3D" w:rsidRDefault="00204E7C" w:rsidP="00204E7C">
      <w:pPr>
        <w:jc w:val="both"/>
      </w:pPr>
      <w:r>
        <w:t xml:space="preserve">Le projet de renaturation des Berges de l’Yerres à Villeneuve-Saint-Georges est une opération inédite qui implique l’acquisition de l’ensemble des parcelles, le relogement des ménages présents dans le quartier. Le relogement et, quand il est nécessaire, l’accompagnement social, seront réalisés au fil des acquisitions, au coup par coup. </w:t>
      </w:r>
    </w:p>
    <w:p w14:paraId="700ACB52" w14:textId="6A2C5585" w:rsidR="00805383" w:rsidRDefault="00805383" w:rsidP="00805383">
      <w:pPr>
        <w:jc w:val="both"/>
        <w:rPr>
          <w:b/>
          <w:u w:val="single"/>
          <w:lang w:eastAsia="fr-FR"/>
        </w:rPr>
      </w:pPr>
      <w:r>
        <w:rPr>
          <w:b/>
          <w:u w:val="single"/>
          <w:lang w:eastAsia="fr-FR"/>
        </w:rPr>
        <w:t>Une</w:t>
      </w:r>
      <w:r w:rsidRPr="00C133E5">
        <w:rPr>
          <w:b/>
          <w:u w:val="single"/>
          <w:lang w:eastAsia="fr-FR"/>
        </w:rPr>
        <w:t xml:space="preserve"> politique de relogement </w:t>
      </w:r>
      <w:r w:rsidR="00362B08">
        <w:rPr>
          <w:b/>
          <w:u w:val="single"/>
          <w:lang w:eastAsia="fr-FR"/>
        </w:rPr>
        <w:t xml:space="preserve">adaptée </w:t>
      </w:r>
    </w:p>
    <w:p w14:paraId="692703F8" w14:textId="4F722342" w:rsidR="00805383" w:rsidRDefault="00805383" w:rsidP="00805383">
      <w:pPr>
        <w:jc w:val="both"/>
        <w:rPr>
          <w:lang w:eastAsia="fr-FR"/>
        </w:rPr>
      </w:pPr>
      <w:r>
        <w:rPr>
          <w:lang w:eastAsia="fr-FR"/>
        </w:rPr>
        <w:t xml:space="preserve">D’un point de vue social, le projet de renaturation se doit de mener une politique de relogement </w:t>
      </w:r>
      <w:r w:rsidR="006E1239">
        <w:rPr>
          <w:lang w:eastAsia="fr-FR"/>
        </w:rPr>
        <w:t>adaptée</w:t>
      </w:r>
      <w:r>
        <w:rPr>
          <w:lang w:eastAsia="fr-FR"/>
        </w:rPr>
        <w:t>. Sur la base des premiers diagnostics menés en 2021</w:t>
      </w:r>
      <w:r w:rsidR="006A1F9E">
        <w:rPr>
          <w:lang w:eastAsia="fr-FR"/>
        </w:rPr>
        <w:t xml:space="preserve"> et étoffé</w:t>
      </w:r>
      <w:r w:rsidR="003A07D9">
        <w:rPr>
          <w:lang w:eastAsia="fr-FR"/>
        </w:rPr>
        <w:t>s</w:t>
      </w:r>
      <w:r w:rsidR="006A1F9E">
        <w:rPr>
          <w:lang w:eastAsia="fr-FR"/>
        </w:rPr>
        <w:t xml:space="preserve"> par les premiers résultats des enquêtes sociales menées en 2024</w:t>
      </w:r>
      <w:r>
        <w:rPr>
          <w:lang w:eastAsia="fr-FR"/>
        </w:rPr>
        <w:t xml:space="preserve">, </w:t>
      </w:r>
      <w:r w:rsidR="00AC4228">
        <w:rPr>
          <w:lang w:eastAsia="fr-FR"/>
        </w:rPr>
        <w:t xml:space="preserve">un </w:t>
      </w:r>
      <w:r w:rsidR="00AC4228" w:rsidRPr="00987667">
        <w:rPr>
          <w:b/>
          <w:bCs/>
          <w:lang w:eastAsia="fr-FR"/>
        </w:rPr>
        <w:t>protocole partenarial</w:t>
      </w:r>
      <w:r w:rsidRPr="00987667">
        <w:rPr>
          <w:b/>
          <w:bCs/>
          <w:lang w:eastAsia="fr-FR"/>
        </w:rPr>
        <w:t xml:space="preserve"> de relogement</w:t>
      </w:r>
      <w:r w:rsidR="00CD2E45">
        <w:rPr>
          <w:lang w:eastAsia="fr-FR"/>
        </w:rPr>
        <w:t xml:space="preserve"> a été élaboré et fait part des points suivants</w:t>
      </w:r>
      <w:r w:rsidR="004C20E9">
        <w:rPr>
          <w:lang w:eastAsia="fr-FR"/>
        </w:rPr>
        <w:t xml:space="preserve"> : </w:t>
      </w:r>
    </w:p>
    <w:p w14:paraId="18D0329D" w14:textId="77777777" w:rsidR="00805383" w:rsidRPr="001C0FA6" w:rsidRDefault="00805383" w:rsidP="008E1C8D">
      <w:pPr>
        <w:pStyle w:val="Paragraphedeliste"/>
        <w:numPr>
          <w:ilvl w:val="0"/>
          <w:numId w:val="2"/>
        </w:numPr>
        <w:jc w:val="both"/>
        <w:rPr>
          <w:lang w:eastAsia="fr-FR"/>
        </w:rPr>
      </w:pPr>
      <w:r w:rsidRPr="001C0FA6">
        <w:rPr>
          <w:lang w:eastAsia="fr-FR"/>
        </w:rPr>
        <w:lastRenderedPageBreak/>
        <w:t>Les objectifs de relogement</w:t>
      </w:r>
    </w:p>
    <w:p w14:paraId="06326BA2" w14:textId="77777777" w:rsidR="00805383" w:rsidRPr="001C0FA6" w:rsidRDefault="00805383" w:rsidP="008E1C8D">
      <w:pPr>
        <w:pStyle w:val="Paragraphedeliste"/>
        <w:numPr>
          <w:ilvl w:val="0"/>
          <w:numId w:val="2"/>
        </w:numPr>
        <w:jc w:val="both"/>
        <w:rPr>
          <w:lang w:eastAsia="fr-FR"/>
        </w:rPr>
      </w:pPr>
      <w:r w:rsidRPr="001C0FA6">
        <w:rPr>
          <w:lang w:eastAsia="fr-FR"/>
        </w:rPr>
        <w:t>Les partenaires du relogement</w:t>
      </w:r>
    </w:p>
    <w:p w14:paraId="5757DAFA" w14:textId="62D6960E" w:rsidR="00805383" w:rsidRPr="001C0FA6" w:rsidRDefault="00805383" w:rsidP="008E1C8D">
      <w:pPr>
        <w:pStyle w:val="Paragraphedeliste"/>
        <w:numPr>
          <w:ilvl w:val="0"/>
          <w:numId w:val="2"/>
        </w:numPr>
        <w:jc w:val="both"/>
        <w:rPr>
          <w:lang w:eastAsia="fr-FR"/>
        </w:rPr>
      </w:pPr>
      <w:r w:rsidRPr="001C0FA6">
        <w:rPr>
          <w:lang w:eastAsia="fr-FR"/>
        </w:rPr>
        <w:t xml:space="preserve">Les principes du relogement </w:t>
      </w:r>
      <w:r w:rsidR="00362B08">
        <w:rPr>
          <w:lang w:eastAsia="fr-FR"/>
        </w:rPr>
        <w:t xml:space="preserve">et ses modalités effectives de mise en œuvre </w:t>
      </w:r>
    </w:p>
    <w:p w14:paraId="60787A57" w14:textId="77777777" w:rsidR="00805383" w:rsidRPr="001C0FA6" w:rsidRDefault="00805383" w:rsidP="008E1C8D">
      <w:pPr>
        <w:pStyle w:val="Paragraphedeliste"/>
        <w:numPr>
          <w:ilvl w:val="0"/>
          <w:numId w:val="2"/>
        </w:numPr>
        <w:jc w:val="both"/>
        <w:rPr>
          <w:lang w:eastAsia="fr-FR"/>
        </w:rPr>
      </w:pPr>
      <w:r w:rsidRPr="001C0FA6">
        <w:rPr>
          <w:lang w:eastAsia="fr-FR"/>
        </w:rPr>
        <w:t>Les engagements des partenaires</w:t>
      </w:r>
    </w:p>
    <w:p w14:paraId="08FA4D6D" w14:textId="77777777" w:rsidR="00805383" w:rsidRDefault="00805383" w:rsidP="008E1C8D">
      <w:pPr>
        <w:pStyle w:val="Paragraphedeliste"/>
        <w:numPr>
          <w:ilvl w:val="0"/>
          <w:numId w:val="2"/>
        </w:numPr>
        <w:jc w:val="both"/>
        <w:rPr>
          <w:lang w:eastAsia="fr-FR"/>
        </w:rPr>
      </w:pPr>
      <w:r w:rsidRPr="001C0FA6">
        <w:rPr>
          <w:lang w:eastAsia="fr-FR"/>
        </w:rPr>
        <w:t xml:space="preserve">Le dispositif de pilotage et de suivi </w:t>
      </w:r>
    </w:p>
    <w:p w14:paraId="37C1F1DC" w14:textId="43285CC1" w:rsidR="004C20E9" w:rsidRDefault="004C20E9" w:rsidP="004C20E9">
      <w:pPr>
        <w:ind w:left="45"/>
        <w:jc w:val="both"/>
        <w:rPr>
          <w:lang w:eastAsia="fr-FR"/>
        </w:rPr>
      </w:pPr>
      <w:r>
        <w:rPr>
          <w:lang w:eastAsia="fr-FR"/>
        </w:rPr>
        <w:t xml:space="preserve">Ce protocole est en cours de signature et porte uniquement sur le relogement dans le parc social. </w:t>
      </w:r>
    </w:p>
    <w:p w14:paraId="6410CD50" w14:textId="210C3199" w:rsidR="004C20E9" w:rsidRDefault="004C20E9" w:rsidP="00F071AC">
      <w:pPr>
        <w:ind w:left="45"/>
        <w:jc w:val="both"/>
        <w:rPr>
          <w:lang w:eastAsia="fr-FR"/>
        </w:rPr>
      </w:pPr>
      <w:r>
        <w:rPr>
          <w:lang w:eastAsia="fr-FR"/>
        </w:rPr>
        <w:t xml:space="preserve">Ce protocole ne pourra pas encadrer le relogement spécifique des gens du Voyage qui ne souhaitent pas être relogés dans le parc social. </w:t>
      </w:r>
    </w:p>
    <w:p w14:paraId="14F4FEDD" w14:textId="77777777" w:rsidR="00116332" w:rsidRPr="00CC5C37" w:rsidRDefault="00116332" w:rsidP="00CC5C37">
      <w:pPr>
        <w:spacing w:after="0"/>
        <w:jc w:val="both"/>
        <w:rPr>
          <w:rFonts w:eastAsia="Times New Roman" w:cs="Calibri Light"/>
        </w:rPr>
      </w:pPr>
    </w:p>
    <w:bookmarkEnd w:id="15"/>
    <w:p w14:paraId="45FDA0DB" w14:textId="5B24583E" w:rsidR="00980357" w:rsidRPr="008968E5" w:rsidRDefault="00D503AD">
      <w:pPr>
        <w:jc w:val="both"/>
        <w:rPr>
          <w:b/>
          <w:u w:val="single"/>
        </w:rPr>
      </w:pPr>
      <w:r w:rsidRPr="008968E5">
        <w:rPr>
          <w:b/>
          <w:u w:val="single"/>
        </w:rPr>
        <w:t>La stratégie globale de relogement se fera</w:t>
      </w:r>
      <w:r w:rsidR="00064692" w:rsidRPr="008968E5">
        <w:rPr>
          <w:b/>
          <w:u w:val="single"/>
        </w:rPr>
        <w:t xml:space="preserve"> </w:t>
      </w:r>
      <w:r w:rsidRPr="008968E5">
        <w:rPr>
          <w:b/>
          <w:u w:val="single"/>
        </w:rPr>
        <w:t xml:space="preserve">à l’échelle des deux périmètres </w:t>
      </w:r>
    </w:p>
    <w:p w14:paraId="0CCABB4E" w14:textId="09FAFB44" w:rsidR="008F1D04" w:rsidRDefault="00573251" w:rsidP="0082049C">
      <w:pPr>
        <w:spacing w:before="120" w:after="120"/>
        <w:jc w:val="both"/>
        <w:rPr>
          <w:rFonts w:ascii="Calibri" w:eastAsia="Times New Roman" w:hAnsi="Calibri" w:cs="Times New Roman"/>
          <w:lang w:eastAsia="fr-FR"/>
        </w:rPr>
      </w:pPr>
      <w:r>
        <w:t>L’accompagnement social devra nécessairement être adapté à la spécificité de l’occupation.</w:t>
      </w:r>
      <w:r w:rsidRPr="00376D51">
        <w:rPr>
          <w:rFonts w:ascii="Calibri" w:eastAsia="Times New Roman" w:hAnsi="Calibri" w:cs="Times New Roman"/>
          <w:lang w:eastAsia="fr-FR"/>
        </w:rPr>
        <w:t xml:space="preserve"> </w:t>
      </w:r>
      <w:r w:rsidR="008F1D04" w:rsidRPr="00376D51">
        <w:rPr>
          <w:rFonts w:ascii="Calibri" w:eastAsia="Times New Roman" w:hAnsi="Calibri" w:cs="Times New Roman"/>
          <w:lang w:eastAsia="fr-FR"/>
        </w:rPr>
        <w:t xml:space="preserve">La présente mission consiste en l’accompagnement de la maîtrise d’ouvrage dans la mise en œuvre effective du relogement </w:t>
      </w:r>
      <w:r w:rsidR="008A3A3D">
        <w:rPr>
          <w:rFonts w:ascii="Calibri" w:eastAsia="Times New Roman" w:hAnsi="Calibri" w:cs="Times New Roman"/>
          <w:lang w:eastAsia="fr-FR"/>
        </w:rPr>
        <w:t>des gens du voyage</w:t>
      </w:r>
      <w:r>
        <w:rPr>
          <w:rFonts w:ascii="Calibri" w:eastAsia="Times New Roman" w:hAnsi="Calibri" w:cs="Times New Roman"/>
          <w:lang w:eastAsia="fr-FR"/>
        </w:rPr>
        <w:t>,</w:t>
      </w:r>
      <w:r w:rsidR="008A3A3D">
        <w:rPr>
          <w:rFonts w:ascii="Calibri" w:eastAsia="Times New Roman" w:hAnsi="Calibri" w:cs="Times New Roman"/>
          <w:lang w:eastAsia="fr-FR"/>
        </w:rPr>
        <w:t xml:space="preserve"> </w:t>
      </w:r>
      <w:r>
        <w:t>pour une majorité de propriétaires occupant.es</w:t>
      </w:r>
      <w:r w:rsidRPr="00573251">
        <w:t xml:space="preserve"> </w:t>
      </w:r>
      <w:r>
        <w:t>et souhaitant pour la plupart rester propriétaire,</w:t>
      </w:r>
      <w:r>
        <w:rPr>
          <w:rFonts w:ascii="Calibri" w:eastAsia="Times New Roman" w:hAnsi="Calibri" w:cs="Times New Roman"/>
          <w:lang w:eastAsia="fr-FR"/>
        </w:rPr>
        <w:t xml:space="preserve"> </w:t>
      </w:r>
      <w:r w:rsidR="008F1D04">
        <w:rPr>
          <w:rFonts w:ascii="Calibri" w:eastAsia="Times New Roman" w:hAnsi="Calibri" w:cs="Times New Roman"/>
          <w:lang w:eastAsia="fr-FR"/>
        </w:rPr>
        <w:t>dans la continuité des autres marchés lancés précédemment</w:t>
      </w:r>
      <w:r>
        <w:rPr>
          <w:rFonts w:ascii="Calibri" w:eastAsia="Times New Roman" w:hAnsi="Calibri" w:cs="Times New Roman"/>
          <w:lang w:eastAsia="fr-FR"/>
        </w:rPr>
        <w:t>,</w:t>
      </w:r>
      <w:r w:rsidR="008A3A3D">
        <w:rPr>
          <w:rFonts w:ascii="Calibri" w:eastAsia="Times New Roman" w:hAnsi="Calibri" w:cs="Times New Roman"/>
          <w:lang w:eastAsia="fr-FR"/>
        </w:rPr>
        <w:t xml:space="preserve"> ainsi qu’en adéquation avec la MOUS relogement</w:t>
      </w:r>
      <w:r w:rsidR="008A00B7">
        <w:rPr>
          <w:rFonts w:ascii="Calibri" w:eastAsia="Times New Roman" w:hAnsi="Calibri" w:cs="Times New Roman"/>
          <w:lang w:eastAsia="fr-FR"/>
        </w:rPr>
        <w:t>, marché attribué à SOLIHA Grand Paris en décembre</w:t>
      </w:r>
      <w:r>
        <w:rPr>
          <w:rFonts w:ascii="Calibri" w:eastAsia="Times New Roman" w:hAnsi="Calibri" w:cs="Times New Roman"/>
          <w:lang w:eastAsia="fr-FR"/>
        </w:rPr>
        <w:t xml:space="preserve"> 2025</w:t>
      </w:r>
      <w:r w:rsidR="008F1D04">
        <w:rPr>
          <w:rFonts w:ascii="Calibri" w:eastAsia="Times New Roman" w:hAnsi="Calibri" w:cs="Times New Roman"/>
          <w:lang w:eastAsia="fr-FR"/>
        </w:rPr>
        <w:t>.</w:t>
      </w:r>
    </w:p>
    <w:p w14:paraId="46F81194" w14:textId="62936D55" w:rsidR="00573251" w:rsidRPr="008A00B7" w:rsidRDefault="00573251" w:rsidP="00573251">
      <w:pPr>
        <w:jc w:val="both"/>
        <w:rPr>
          <w:b/>
          <w:bCs/>
        </w:rPr>
      </w:pPr>
      <w:r w:rsidRPr="008A00B7">
        <w:rPr>
          <w:b/>
          <w:bCs/>
        </w:rPr>
        <w:t xml:space="preserve">Le prestataire devra ainsi faire des propositions innovantes et adaptées au profil de ces ménages. </w:t>
      </w:r>
    </w:p>
    <w:p w14:paraId="58805BE0" w14:textId="0BB1905C" w:rsidR="008F1D04" w:rsidRDefault="008F1D04" w:rsidP="0082049C">
      <w:pPr>
        <w:spacing w:before="120" w:after="120"/>
        <w:jc w:val="both"/>
        <w:rPr>
          <w:rFonts w:ascii="Calibri" w:eastAsia="Times New Roman" w:hAnsi="Calibri" w:cs="Times New Roman"/>
          <w:lang w:eastAsia="fr-FR"/>
        </w:rPr>
      </w:pPr>
      <w:r w:rsidRPr="00376D51">
        <w:rPr>
          <w:rFonts w:ascii="Calibri" w:eastAsia="Times New Roman" w:hAnsi="Calibri" w:cs="Times New Roman"/>
          <w:lang w:eastAsia="fr-FR"/>
        </w:rPr>
        <w:t xml:space="preserve">Cette mission de maîtrise d’œuvre urbaine et sociale (MOUS) sera menée en fonction du calendrier des opérations d’acquisition et de prise de possession des logements. Elle devra également être menée en totale coopération avec la stratégie d’acquisition et de gestion foncière de la </w:t>
      </w:r>
      <w:r w:rsidR="0099763D" w:rsidRPr="00376D51">
        <w:rPr>
          <w:rFonts w:ascii="Calibri" w:eastAsia="Times New Roman" w:hAnsi="Calibri" w:cs="Times New Roman"/>
          <w:lang w:eastAsia="fr-FR"/>
        </w:rPr>
        <w:t>ma</w:t>
      </w:r>
      <w:r w:rsidR="0099763D">
        <w:rPr>
          <w:rFonts w:ascii="Calibri" w:eastAsia="Times New Roman" w:hAnsi="Calibri" w:cs="Times New Roman"/>
          <w:lang w:eastAsia="fr-FR"/>
        </w:rPr>
        <w:t>î</w:t>
      </w:r>
      <w:r w:rsidR="0099763D" w:rsidRPr="00376D51">
        <w:rPr>
          <w:rFonts w:ascii="Calibri" w:eastAsia="Times New Roman" w:hAnsi="Calibri" w:cs="Times New Roman"/>
          <w:lang w:eastAsia="fr-FR"/>
        </w:rPr>
        <w:t xml:space="preserve">trise </w:t>
      </w:r>
      <w:r w:rsidRPr="00376D51">
        <w:rPr>
          <w:rFonts w:ascii="Calibri" w:eastAsia="Times New Roman" w:hAnsi="Calibri" w:cs="Times New Roman"/>
          <w:lang w:eastAsia="fr-FR"/>
        </w:rPr>
        <w:t>d’ouvrage.</w:t>
      </w:r>
    </w:p>
    <w:p w14:paraId="6127C515" w14:textId="77777777" w:rsidR="00CD700D" w:rsidRDefault="00CD700D" w:rsidP="008F1D04">
      <w:pPr>
        <w:spacing w:after="0"/>
        <w:jc w:val="both"/>
        <w:rPr>
          <w:rFonts w:ascii="Calibri" w:eastAsia="Times New Roman" w:hAnsi="Calibri" w:cs="Times New Roman"/>
          <w:lang w:eastAsia="fr-FR"/>
        </w:rPr>
      </w:pPr>
    </w:p>
    <w:p w14:paraId="2D5CC759" w14:textId="00E1BDB6" w:rsidR="00CD700D" w:rsidRPr="00696E70" w:rsidRDefault="00CD700D" w:rsidP="00CD700D">
      <w:pPr>
        <w:spacing w:after="0"/>
        <w:jc w:val="both"/>
        <w:rPr>
          <w:rFonts w:ascii="Calibri" w:eastAsia="Times New Roman" w:hAnsi="Calibri" w:cs="Times New Roman"/>
          <w:b/>
          <w:bCs/>
          <w:u w:val="single"/>
          <w:lang w:eastAsia="fr-FR"/>
        </w:rPr>
      </w:pPr>
      <w:r>
        <w:rPr>
          <w:rFonts w:ascii="Calibri" w:eastAsia="Times New Roman" w:hAnsi="Calibri" w:cs="Times New Roman"/>
          <w:b/>
          <w:bCs/>
          <w:u w:val="single"/>
          <w:lang w:eastAsia="fr-FR"/>
        </w:rPr>
        <w:t>Une stratégie de relogement segmentée selon les p</w:t>
      </w:r>
      <w:r w:rsidRPr="00696E70">
        <w:rPr>
          <w:rFonts w:ascii="Calibri" w:eastAsia="Times New Roman" w:hAnsi="Calibri" w:cs="Times New Roman"/>
          <w:b/>
          <w:bCs/>
          <w:u w:val="single"/>
          <w:lang w:eastAsia="fr-FR"/>
        </w:rPr>
        <w:t>ublics</w:t>
      </w:r>
      <w:r>
        <w:rPr>
          <w:rFonts w:ascii="Calibri" w:eastAsia="Times New Roman" w:hAnsi="Calibri" w:cs="Times New Roman"/>
          <w:b/>
          <w:bCs/>
          <w:u w:val="single"/>
          <w:lang w:eastAsia="fr-FR"/>
        </w:rPr>
        <w:t xml:space="preserve"> rencontrés</w:t>
      </w:r>
    </w:p>
    <w:p w14:paraId="5B585A34" w14:textId="77777777" w:rsidR="00CD700D" w:rsidRDefault="00CD700D" w:rsidP="00CD700D">
      <w:pPr>
        <w:spacing w:after="0"/>
        <w:jc w:val="both"/>
        <w:rPr>
          <w:rFonts w:ascii="Calibri" w:eastAsia="Times New Roman" w:hAnsi="Calibri" w:cs="Times New Roman"/>
          <w:b/>
          <w:bCs/>
          <w:lang w:eastAsia="fr-FR"/>
        </w:rPr>
      </w:pPr>
    </w:p>
    <w:p w14:paraId="774F7087" w14:textId="61CF085A" w:rsidR="00CD700D" w:rsidRPr="00696E70" w:rsidRDefault="00CD700D" w:rsidP="00CD700D">
      <w:pPr>
        <w:spacing w:after="0"/>
        <w:jc w:val="both"/>
        <w:rPr>
          <w:rFonts w:ascii="Calibri" w:eastAsia="Times New Roman" w:hAnsi="Calibri" w:cs="Times New Roman"/>
          <w:lang w:eastAsia="fr-FR"/>
        </w:rPr>
      </w:pPr>
      <w:r w:rsidRPr="00696E70">
        <w:rPr>
          <w:rFonts w:ascii="Calibri" w:eastAsia="Times New Roman" w:hAnsi="Calibri" w:cs="Times New Roman"/>
          <w:lang w:eastAsia="fr-FR"/>
        </w:rPr>
        <w:t xml:space="preserve">Comme détaillé </w:t>
      </w:r>
      <w:r>
        <w:rPr>
          <w:rFonts w:ascii="Calibri" w:eastAsia="Times New Roman" w:hAnsi="Calibri" w:cs="Times New Roman"/>
          <w:lang w:eastAsia="fr-FR"/>
        </w:rPr>
        <w:t xml:space="preserve">avec les éléments contextuels </w:t>
      </w:r>
      <w:r w:rsidRPr="00696E70">
        <w:rPr>
          <w:rFonts w:ascii="Calibri" w:eastAsia="Times New Roman" w:hAnsi="Calibri" w:cs="Times New Roman"/>
          <w:lang w:eastAsia="fr-FR"/>
        </w:rPr>
        <w:t>sur l’occupation social</w:t>
      </w:r>
      <w:r w:rsidR="00573251">
        <w:rPr>
          <w:rFonts w:ascii="Calibri" w:eastAsia="Times New Roman" w:hAnsi="Calibri" w:cs="Times New Roman"/>
          <w:lang w:eastAsia="fr-FR"/>
        </w:rPr>
        <w:t>e</w:t>
      </w:r>
      <w:r w:rsidRPr="00696E70">
        <w:rPr>
          <w:rFonts w:ascii="Calibri" w:eastAsia="Times New Roman" w:hAnsi="Calibri" w:cs="Times New Roman"/>
          <w:lang w:eastAsia="fr-FR"/>
        </w:rPr>
        <w:t xml:space="preserve"> du quartier, cette dernière se caractérise par la présence marquée d</w:t>
      </w:r>
      <w:r w:rsidR="00573251">
        <w:rPr>
          <w:rFonts w:ascii="Calibri" w:eastAsia="Times New Roman" w:hAnsi="Calibri" w:cs="Times New Roman"/>
          <w:lang w:eastAsia="fr-FR"/>
        </w:rPr>
        <w:t>’un</w:t>
      </w:r>
      <w:r w:rsidRPr="00696E70">
        <w:rPr>
          <w:rFonts w:ascii="Calibri" w:eastAsia="Times New Roman" w:hAnsi="Calibri" w:cs="Times New Roman"/>
          <w:lang w:eastAsia="fr-FR"/>
        </w:rPr>
        <w:t>e communauté des gens du voyage</w:t>
      </w:r>
      <w:r>
        <w:rPr>
          <w:rFonts w:ascii="Calibri" w:eastAsia="Times New Roman" w:hAnsi="Calibri" w:cs="Times New Roman"/>
          <w:lang w:eastAsia="fr-FR"/>
        </w:rPr>
        <w:t xml:space="preserve"> sédentarisés, souhaitant </w:t>
      </w:r>
      <w:r w:rsidR="00416643">
        <w:rPr>
          <w:rFonts w:ascii="Calibri" w:eastAsia="Times New Roman" w:hAnsi="Calibri" w:cs="Times New Roman"/>
          <w:lang w:eastAsia="fr-FR"/>
        </w:rPr>
        <w:t>garder leur mode de vie</w:t>
      </w:r>
      <w:r>
        <w:rPr>
          <w:rFonts w:ascii="Calibri" w:eastAsia="Times New Roman" w:hAnsi="Calibri" w:cs="Times New Roman"/>
          <w:lang w:eastAsia="fr-FR"/>
        </w:rPr>
        <w:t xml:space="preserve"> et donc dans le cadre du relogement, en quête d’un habitat ou terrain équivalent où s’établir. </w:t>
      </w:r>
    </w:p>
    <w:p w14:paraId="1A0ABE88" w14:textId="77777777" w:rsidR="00CD700D" w:rsidRDefault="00CD700D" w:rsidP="00CD700D">
      <w:pPr>
        <w:spacing w:after="0"/>
        <w:jc w:val="both"/>
        <w:rPr>
          <w:rFonts w:ascii="Calibri" w:eastAsia="Times New Roman" w:hAnsi="Calibri" w:cs="Times New Roman"/>
          <w:b/>
          <w:bCs/>
          <w:lang w:eastAsia="fr-FR"/>
        </w:rPr>
      </w:pPr>
    </w:p>
    <w:p w14:paraId="293C2A3E" w14:textId="4E703377" w:rsidR="00CD700D" w:rsidRPr="00203A1A" w:rsidRDefault="0099763D" w:rsidP="00CD700D">
      <w:pPr>
        <w:spacing w:after="0"/>
        <w:jc w:val="both"/>
        <w:rPr>
          <w:rFonts w:ascii="Calibri" w:eastAsia="Times New Roman" w:hAnsi="Calibri" w:cs="Times New Roman"/>
          <w:lang w:eastAsia="fr-FR"/>
        </w:rPr>
      </w:pPr>
      <w:r>
        <w:rPr>
          <w:rFonts w:ascii="Calibri" w:eastAsia="Times New Roman" w:hAnsi="Calibri" w:cs="Times New Roman"/>
          <w:lang w:eastAsia="fr-FR"/>
        </w:rPr>
        <w:t>Ce relogement impliqu</w:t>
      </w:r>
      <w:r w:rsidR="00203A1A">
        <w:rPr>
          <w:rFonts w:ascii="Calibri" w:eastAsia="Times New Roman" w:hAnsi="Calibri" w:cs="Times New Roman"/>
          <w:lang w:eastAsia="fr-FR"/>
        </w:rPr>
        <w:t>e</w:t>
      </w:r>
      <w:r>
        <w:rPr>
          <w:rFonts w:ascii="Calibri" w:eastAsia="Times New Roman" w:hAnsi="Calibri" w:cs="Times New Roman"/>
          <w:lang w:eastAsia="fr-FR"/>
        </w:rPr>
        <w:t xml:space="preserve"> à la fois une expertise dans la médiation avec ce public </w:t>
      </w:r>
      <w:r w:rsidR="00203A1A">
        <w:rPr>
          <w:rFonts w:ascii="Calibri" w:eastAsia="Times New Roman" w:hAnsi="Calibri" w:cs="Times New Roman"/>
          <w:lang w:eastAsia="fr-FR"/>
        </w:rPr>
        <w:t xml:space="preserve">et </w:t>
      </w:r>
      <w:r>
        <w:rPr>
          <w:rFonts w:ascii="Calibri" w:eastAsia="Times New Roman" w:hAnsi="Calibri" w:cs="Times New Roman"/>
          <w:lang w:eastAsia="fr-FR"/>
        </w:rPr>
        <w:t xml:space="preserve">une connaissance </w:t>
      </w:r>
      <w:r w:rsidR="00203A1A">
        <w:rPr>
          <w:rFonts w:ascii="Calibri" w:eastAsia="Times New Roman" w:hAnsi="Calibri" w:cs="Times New Roman"/>
          <w:lang w:eastAsia="fr-FR"/>
        </w:rPr>
        <w:t xml:space="preserve">affutée </w:t>
      </w:r>
      <w:r>
        <w:rPr>
          <w:rFonts w:ascii="Calibri" w:eastAsia="Times New Roman" w:hAnsi="Calibri" w:cs="Times New Roman"/>
          <w:lang w:eastAsia="fr-FR"/>
        </w:rPr>
        <w:t>des solutions de relogement qui leur sont destinés</w:t>
      </w:r>
      <w:r w:rsidR="00203A1A">
        <w:rPr>
          <w:rFonts w:ascii="Calibri" w:eastAsia="Times New Roman" w:hAnsi="Calibri" w:cs="Times New Roman"/>
          <w:lang w:eastAsia="fr-FR"/>
        </w:rPr>
        <w:t xml:space="preserve">. </w:t>
      </w:r>
      <w:r w:rsidR="005D3DD8" w:rsidRPr="00416643">
        <w:rPr>
          <w:rFonts w:ascii="Calibri" w:eastAsia="Times New Roman" w:hAnsi="Calibri" w:cs="Times New Roman"/>
          <w:lang w:eastAsia="fr-FR"/>
        </w:rPr>
        <w:t xml:space="preserve">Pour cela, </w:t>
      </w:r>
      <w:r w:rsidR="00416643" w:rsidRPr="00416643">
        <w:rPr>
          <w:rFonts w:ascii="Calibri" w:eastAsia="Times New Roman" w:hAnsi="Calibri" w:cs="Times New Roman"/>
          <w:lang w:eastAsia="fr-FR"/>
        </w:rPr>
        <w:t xml:space="preserve">une distinction a été faite entre </w:t>
      </w:r>
      <w:r w:rsidR="005D3DD8" w:rsidRPr="00416643">
        <w:rPr>
          <w:rFonts w:ascii="Calibri" w:eastAsia="Times New Roman" w:hAnsi="Calibri" w:cs="Times New Roman"/>
          <w:lang w:eastAsia="fr-FR"/>
        </w:rPr>
        <w:t xml:space="preserve">la </w:t>
      </w:r>
      <w:r w:rsidR="00CD700D" w:rsidRPr="00F071AC">
        <w:rPr>
          <w:rFonts w:ascii="Calibri" w:eastAsia="Times New Roman" w:hAnsi="Calibri" w:cs="Times New Roman"/>
          <w:lang w:eastAsia="fr-FR"/>
        </w:rPr>
        <w:t xml:space="preserve">MOUS </w:t>
      </w:r>
      <w:r w:rsidR="005D3DD8" w:rsidRPr="00F071AC">
        <w:rPr>
          <w:rFonts w:ascii="Calibri" w:eastAsia="Times New Roman" w:hAnsi="Calibri" w:cs="Times New Roman"/>
          <w:lang w:eastAsia="fr-FR"/>
        </w:rPr>
        <w:t>dite « </w:t>
      </w:r>
      <w:r w:rsidR="00203A1A" w:rsidRPr="00F071AC">
        <w:rPr>
          <w:rFonts w:ascii="Calibri" w:eastAsia="Times New Roman" w:hAnsi="Calibri" w:cs="Times New Roman"/>
          <w:lang w:eastAsia="fr-FR"/>
        </w:rPr>
        <w:t>classique</w:t>
      </w:r>
      <w:r w:rsidR="005D3DD8" w:rsidRPr="00F071AC">
        <w:rPr>
          <w:rFonts w:ascii="Calibri" w:eastAsia="Times New Roman" w:hAnsi="Calibri" w:cs="Times New Roman"/>
          <w:lang w:eastAsia="fr-FR"/>
        </w:rPr>
        <w:t> »</w:t>
      </w:r>
      <w:r w:rsidR="00CD700D" w:rsidRPr="00F071AC">
        <w:rPr>
          <w:rFonts w:ascii="Calibri" w:eastAsia="Times New Roman" w:hAnsi="Calibri" w:cs="Times New Roman"/>
          <w:lang w:eastAsia="fr-FR"/>
        </w:rPr>
        <w:t xml:space="preserve"> </w:t>
      </w:r>
      <w:r w:rsidR="00416643" w:rsidRPr="00F071AC">
        <w:rPr>
          <w:rFonts w:ascii="Calibri" w:eastAsia="Times New Roman" w:hAnsi="Calibri" w:cs="Times New Roman"/>
          <w:lang w:eastAsia="fr-FR"/>
        </w:rPr>
        <w:t>et</w:t>
      </w:r>
      <w:r w:rsidR="00203A1A" w:rsidRPr="00F071AC">
        <w:rPr>
          <w:rFonts w:ascii="Calibri" w:eastAsia="Times New Roman" w:hAnsi="Calibri" w:cs="Times New Roman"/>
          <w:lang w:eastAsia="fr-FR"/>
        </w:rPr>
        <w:t xml:space="preserve"> la</w:t>
      </w:r>
      <w:r w:rsidRPr="00F071AC">
        <w:rPr>
          <w:rFonts w:ascii="Calibri" w:eastAsia="Times New Roman" w:hAnsi="Calibri" w:cs="Times New Roman"/>
          <w:lang w:eastAsia="fr-FR"/>
        </w:rPr>
        <w:t xml:space="preserve"> MOUS « Gens du voyage »</w:t>
      </w:r>
      <w:r w:rsidR="00CD700D" w:rsidRPr="00F071AC">
        <w:rPr>
          <w:rFonts w:ascii="Calibri" w:eastAsia="Times New Roman" w:hAnsi="Calibri" w:cs="Times New Roman"/>
          <w:lang w:eastAsia="fr-FR"/>
        </w:rPr>
        <w:t>.</w:t>
      </w:r>
      <w:r w:rsidR="00CD700D">
        <w:rPr>
          <w:rFonts w:ascii="Calibri" w:eastAsia="Times New Roman" w:hAnsi="Calibri" w:cs="Times New Roman"/>
          <w:b/>
          <w:bCs/>
          <w:lang w:eastAsia="fr-FR"/>
        </w:rPr>
        <w:t xml:space="preserve"> Le </w:t>
      </w:r>
      <w:r w:rsidR="00416643">
        <w:rPr>
          <w:rFonts w:ascii="Calibri" w:eastAsia="Times New Roman" w:hAnsi="Calibri" w:cs="Times New Roman"/>
          <w:b/>
          <w:bCs/>
          <w:lang w:eastAsia="fr-FR"/>
        </w:rPr>
        <w:t>C</w:t>
      </w:r>
      <w:r w:rsidR="00CD700D">
        <w:rPr>
          <w:rFonts w:ascii="Calibri" w:eastAsia="Times New Roman" w:hAnsi="Calibri" w:cs="Times New Roman"/>
          <w:b/>
          <w:bCs/>
          <w:lang w:eastAsia="fr-FR"/>
        </w:rPr>
        <w:t xml:space="preserve">andidat </w:t>
      </w:r>
      <w:r w:rsidR="005D3DD8">
        <w:rPr>
          <w:rFonts w:ascii="Calibri" w:eastAsia="Times New Roman" w:hAnsi="Calibri" w:cs="Times New Roman"/>
          <w:b/>
          <w:bCs/>
          <w:lang w:eastAsia="fr-FR"/>
        </w:rPr>
        <w:t>qui répondra au présent marché</w:t>
      </w:r>
      <w:r w:rsidR="00CD700D">
        <w:rPr>
          <w:rFonts w:ascii="Calibri" w:eastAsia="Times New Roman" w:hAnsi="Calibri" w:cs="Times New Roman"/>
          <w:b/>
          <w:bCs/>
          <w:lang w:eastAsia="fr-FR"/>
        </w:rPr>
        <w:t xml:space="preserve"> devra s’associer à un prestataire spécialisé sur l’accompagnement des gens du voyage</w:t>
      </w:r>
      <w:r w:rsidR="005D3DD8">
        <w:rPr>
          <w:rFonts w:ascii="Calibri" w:eastAsia="Times New Roman" w:hAnsi="Calibri" w:cs="Times New Roman"/>
          <w:b/>
          <w:bCs/>
          <w:lang w:eastAsia="fr-FR"/>
        </w:rPr>
        <w:t>.</w:t>
      </w:r>
    </w:p>
    <w:p w14:paraId="042D6744" w14:textId="77777777" w:rsidR="00CD700D" w:rsidRDefault="00CD700D" w:rsidP="00CD700D">
      <w:pPr>
        <w:spacing w:after="0"/>
        <w:jc w:val="both"/>
        <w:rPr>
          <w:rFonts w:ascii="Calibri" w:eastAsia="Times New Roman" w:hAnsi="Calibri" w:cs="Times New Roman"/>
          <w:b/>
          <w:bCs/>
          <w:lang w:eastAsia="fr-FR"/>
        </w:rPr>
      </w:pPr>
    </w:p>
    <w:p w14:paraId="5CDF4DE7" w14:textId="1BE55FAE" w:rsidR="00CD700D" w:rsidRDefault="00CD700D" w:rsidP="00CD700D">
      <w:pPr>
        <w:spacing w:after="0"/>
        <w:jc w:val="both"/>
        <w:rPr>
          <w:rFonts w:ascii="Calibri" w:eastAsia="Times New Roman" w:hAnsi="Calibri" w:cs="Times New Roman"/>
          <w:b/>
          <w:bCs/>
          <w:lang w:eastAsia="fr-FR"/>
        </w:rPr>
      </w:pPr>
      <w:r>
        <w:rPr>
          <w:rFonts w:ascii="Calibri" w:eastAsia="Times New Roman" w:hAnsi="Calibri" w:cs="Times New Roman"/>
          <w:b/>
          <w:bCs/>
          <w:lang w:eastAsia="fr-FR"/>
        </w:rPr>
        <w:t>L’ensemble des missions détaillées ci-dessous concerne</w:t>
      </w:r>
      <w:r w:rsidR="005D3DD8">
        <w:rPr>
          <w:rFonts w:ascii="Calibri" w:eastAsia="Times New Roman" w:hAnsi="Calibri" w:cs="Times New Roman"/>
          <w:b/>
          <w:bCs/>
          <w:lang w:eastAsia="fr-FR"/>
        </w:rPr>
        <w:t>nt</w:t>
      </w:r>
      <w:r>
        <w:rPr>
          <w:rFonts w:ascii="Calibri" w:eastAsia="Times New Roman" w:hAnsi="Calibri" w:cs="Times New Roman"/>
          <w:b/>
          <w:bCs/>
          <w:lang w:eastAsia="fr-FR"/>
        </w:rPr>
        <w:t xml:space="preserve"> le cas </w:t>
      </w:r>
      <w:r w:rsidR="00583F5D">
        <w:rPr>
          <w:rFonts w:ascii="Calibri" w:eastAsia="Times New Roman" w:hAnsi="Calibri" w:cs="Times New Roman"/>
          <w:b/>
          <w:bCs/>
          <w:lang w:eastAsia="fr-FR"/>
        </w:rPr>
        <w:t>spécifique</w:t>
      </w:r>
      <w:r>
        <w:rPr>
          <w:rFonts w:ascii="Calibri" w:eastAsia="Times New Roman" w:hAnsi="Calibri" w:cs="Times New Roman"/>
          <w:b/>
          <w:bCs/>
          <w:lang w:eastAsia="fr-FR"/>
        </w:rPr>
        <w:t xml:space="preserve"> du relogement </w:t>
      </w:r>
      <w:r w:rsidR="005D3DD8">
        <w:rPr>
          <w:rFonts w:ascii="Calibri" w:eastAsia="Times New Roman" w:hAnsi="Calibri" w:cs="Times New Roman"/>
          <w:b/>
          <w:bCs/>
          <w:lang w:eastAsia="fr-FR"/>
        </w:rPr>
        <w:t xml:space="preserve">des </w:t>
      </w:r>
      <w:r w:rsidR="00583F5D">
        <w:rPr>
          <w:rFonts w:ascii="Calibri" w:eastAsia="Times New Roman" w:hAnsi="Calibri" w:cs="Times New Roman"/>
          <w:b/>
          <w:bCs/>
          <w:lang w:eastAsia="fr-FR"/>
        </w:rPr>
        <w:t>gens du voyage adapté à leurs besoins en termes de relogement</w:t>
      </w:r>
      <w:r w:rsidR="005D3DD8">
        <w:rPr>
          <w:rFonts w:ascii="Calibri" w:eastAsia="Times New Roman" w:hAnsi="Calibri" w:cs="Times New Roman"/>
          <w:b/>
          <w:bCs/>
          <w:lang w:eastAsia="fr-FR"/>
        </w:rPr>
        <w:t xml:space="preserve"> et</w:t>
      </w:r>
      <w:r w:rsidR="00337AF2">
        <w:rPr>
          <w:rFonts w:ascii="Calibri" w:eastAsia="Times New Roman" w:hAnsi="Calibri" w:cs="Times New Roman"/>
          <w:b/>
          <w:bCs/>
          <w:lang w:eastAsia="fr-FR"/>
        </w:rPr>
        <w:t xml:space="preserve"> situé </w:t>
      </w:r>
      <w:r w:rsidR="005429DA">
        <w:rPr>
          <w:rFonts w:ascii="Calibri" w:eastAsia="Times New Roman" w:hAnsi="Calibri" w:cs="Times New Roman"/>
          <w:b/>
          <w:bCs/>
          <w:lang w:eastAsia="fr-FR"/>
        </w:rPr>
        <w:t xml:space="preserve">notamment </w:t>
      </w:r>
      <w:r w:rsidR="00337AF2">
        <w:rPr>
          <w:rFonts w:ascii="Calibri" w:eastAsia="Times New Roman" w:hAnsi="Calibri" w:cs="Times New Roman"/>
          <w:b/>
          <w:bCs/>
          <w:lang w:eastAsia="fr-FR"/>
        </w:rPr>
        <w:t>hors du cadre du relogement classique vers le parc social (LLS)</w:t>
      </w:r>
      <w:r w:rsidR="00583F5D">
        <w:rPr>
          <w:rFonts w:ascii="Calibri" w:eastAsia="Times New Roman" w:hAnsi="Calibri" w:cs="Times New Roman"/>
          <w:b/>
          <w:bCs/>
          <w:lang w:eastAsia="fr-FR"/>
        </w:rPr>
        <w:t xml:space="preserve">. Cette MOUS </w:t>
      </w:r>
      <w:r w:rsidR="005429DA">
        <w:rPr>
          <w:rFonts w:ascii="Calibri" w:eastAsia="Times New Roman" w:hAnsi="Calibri" w:cs="Times New Roman"/>
          <w:b/>
          <w:bCs/>
          <w:lang w:eastAsia="fr-FR"/>
        </w:rPr>
        <w:t xml:space="preserve">vient donc en complémentarité de la </w:t>
      </w:r>
      <w:r w:rsidR="00583F5D">
        <w:rPr>
          <w:rFonts w:ascii="Calibri" w:eastAsia="Times New Roman" w:hAnsi="Calibri" w:cs="Times New Roman"/>
          <w:b/>
          <w:bCs/>
          <w:lang w:eastAsia="fr-FR"/>
        </w:rPr>
        <w:t>MOUS relogement classique</w:t>
      </w:r>
      <w:r w:rsidR="005429DA">
        <w:rPr>
          <w:rFonts w:ascii="Calibri" w:eastAsia="Times New Roman" w:hAnsi="Calibri" w:cs="Times New Roman"/>
          <w:b/>
          <w:bCs/>
          <w:lang w:eastAsia="fr-FR"/>
        </w:rPr>
        <w:t>.</w:t>
      </w:r>
    </w:p>
    <w:p w14:paraId="6034D9DB" w14:textId="77777777" w:rsidR="00CD700D" w:rsidRDefault="00CD700D" w:rsidP="00CD700D">
      <w:pPr>
        <w:spacing w:after="0"/>
        <w:jc w:val="both"/>
        <w:rPr>
          <w:rFonts w:ascii="Calibri" w:eastAsia="Times New Roman" w:hAnsi="Calibri" w:cs="Times New Roman"/>
          <w:b/>
          <w:bCs/>
          <w:lang w:eastAsia="fr-FR"/>
        </w:rPr>
      </w:pPr>
    </w:p>
    <w:p w14:paraId="57BB3879" w14:textId="14DF5570" w:rsidR="00B77F04" w:rsidRPr="00053267" w:rsidRDefault="00CD700D" w:rsidP="00CD700D">
      <w:pPr>
        <w:spacing w:after="0"/>
        <w:jc w:val="both"/>
        <w:rPr>
          <w:rFonts w:ascii="Calibri" w:eastAsia="Times New Roman" w:hAnsi="Calibri" w:cs="Times New Roman"/>
          <w:b/>
          <w:bCs/>
          <w:lang w:eastAsia="fr-FR"/>
        </w:rPr>
      </w:pPr>
      <w:r w:rsidRPr="00053267">
        <w:rPr>
          <w:rFonts w:ascii="Calibri" w:eastAsia="Times New Roman" w:hAnsi="Calibri" w:cs="Times New Roman"/>
          <w:b/>
          <w:bCs/>
          <w:lang w:eastAsia="fr-FR"/>
        </w:rPr>
        <w:lastRenderedPageBreak/>
        <w:t xml:space="preserve">Le prestataire </w:t>
      </w:r>
      <w:r w:rsidR="0099763D" w:rsidRPr="00053267">
        <w:rPr>
          <w:rFonts w:ascii="Calibri" w:eastAsia="Times New Roman" w:hAnsi="Calibri" w:cs="Times New Roman"/>
          <w:b/>
          <w:bCs/>
          <w:lang w:eastAsia="fr-FR"/>
        </w:rPr>
        <w:t xml:space="preserve">retenu devra donc </w:t>
      </w:r>
      <w:r w:rsidRPr="00053267">
        <w:rPr>
          <w:rFonts w:ascii="Calibri" w:eastAsia="Times New Roman" w:hAnsi="Calibri" w:cs="Times New Roman"/>
          <w:b/>
          <w:bCs/>
          <w:lang w:eastAsia="fr-FR"/>
        </w:rPr>
        <w:t xml:space="preserve">collaborer </w:t>
      </w:r>
      <w:r w:rsidR="005D3DD8" w:rsidRPr="00053267">
        <w:rPr>
          <w:rFonts w:ascii="Calibri" w:eastAsia="Times New Roman" w:hAnsi="Calibri" w:cs="Times New Roman"/>
          <w:b/>
          <w:bCs/>
          <w:lang w:eastAsia="fr-FR"/>
        </w:rPr>
        <w:t xml:space="preserve">et se coordonner </w:t>
      </w:r>
      <w:r w:rsidRPr="00053267">
        <w:rPr>
          <w:rFonts w:ascii="Calibri" w:eastAsia="Times New Roman" w:hAnsi="Calibri" w:cs="Times New Roman"/>
          <w:b/>
          <w:bCs/>
          <w:lang w:eastAsia="fr-FR"/>
        </w:rPr>
        <w:t xml:space="preserve">avec </w:t>
      </w:r>
      <w:r w:rsidR="005D3DD8" w:rsidRPr="00053267">
        <w:rPr>
          <w:rFonts w:ascii="Calibri" w:eastAsia="Times New Roman" w:hAnsi="Calibri" w:cs="Times New Roman"/>
          <w:b/>
          <w:bCs/>
          <w:lang w:eastAsia="fr-FR"/>
        </w:rPr>
        <w:t>SOLIHA Grand Paris qui a été</w:t>
      </w:r>
      <w:r w:rsidRPr="00053267">
        <w:rPr>
          <w:rFonts w:ascii="Calibri" w:eastAsia="Times New Roman" w:hAnsi="Calibri" w:cs="Times New Roman"/>
          <w:b/>
          <w:bCs/>
          <w:lang w:eastAsia="fr-FR"/>
        </w:rPr>
        <w:t xml:space="preserve"> retenu pour la MOUS relogement </w:t>
      </w:r>
      <w:r w:rsidR="00583F5D" w:rsidRPr="00053267">
        <w:rPr>
          <w:rFonts w:ascii="Calibri" w:eastAsia="Times New Roman" w:hAnsi="Calibri" w:cs="Times New Roman"/>
          <w:b/>
          <w:bCs/>
          <w:lang w:eastAsia="fr-FR"/>
        </w:rPr>
        <w:t>classique</w:t>
      </w:r>
      <w:r w:rsidR="00EF6524" w:rsidRPr="00053267">
        <w:rPr>
          <w:rFonts w:ascii="Calibri" w:eastAsia="Times New Roman" w:hAnsi="Calibri" w:cs="Times New Roman"/>
          <w:b/>
          <w:bCs/>
          <w:lang w:eastAsia="fr-FR"/>
        </w:rPr>
        <w:t xml:space="preserve"> </w:t>
      </w:r>
      <w:r w:rsidRPr="00053267">
        <w:rPr>
          <w:rFonts w:ascii="Calibri" w:eastAsia="Times New Roman" w:hAnsi="Calibri" w:cs="Times New Roman"/>
          <w:b/>
          <w:bCs/>
          <w:lang w:eastAsia="fr-FR"/>
        </w:rPr>
        <w:t xml:space="preserve">notamment dans l’identification des ménages concernés par la MOUS </w:t>
      </w:r>
      <w:r w:rsidR="00416643" w:rsidRPr="00053267">
        <w:rPr>
          <w:rFonts w:ascii="Calibri" w:eastAsia="Times New Roman" w:hAnsi="Calibri" w:cs="Times New Roman"/>
          <w:b/>
          <w:bCs/>
          <w:lang w:eastAsia="fr-FR"/>
        </w:rPr>
        <w:t xml:space="preserve">classique </w:t>
      </w:r>
      <w:r w:rsidRPr="00053267">
        <w:rPr>
          <w:rFonts w:ascii="Calibri" w:eastAsia="Times New Roman" w:hAnsi="Calibri" w:cs="Times New Roman"/>
          <w:b/>
          <w:bCs/>
          <w:lang w:eastAsia="fr-FR"/>
        </w:rPr>
        <w:t xml:space="preserve">ou </w:t>
      </w:r>
      <w:r w:rsidR="00416643" w:rsidRPr="00053267">
        <w:rPr>
          <w:rFonts w:ascii="Calibri" w:eastAsia="Times New Roman" w:hAnsi="Calibri" w:cs="Times New Roman"/>
          <w:b/>
          <w:bCs/>
          <w:lang w:eastAsia="fr-FR"/>
        </w:rPr>
        <w:t>la MOUS</w:t>
      </w:r>
      <w:r w:rsidRPr="00053267">
        <w:rPr>
          <w:rFonts w:ascii="Calibri" w:eastAsia="Times New Roman" w:hAnsi="Calibri" w:cs="Times New Roman"/>
          <w:b/>
          <w:bCs/>
          <w:lang w:eastAsia="fr-FR"/>
        </w:rPr>
        <w:t xml:space="preserve"> à destination des gens du voyage. </w:t>
      </w:r>
    </w:p>
    <w:p w14:paraId="4F519796" w14:textId="77777777" w:rsidR="008F1D04" w:rsidRDefault="008F1D04" w:rsidP="008F1D04">
      <w:pPr>
        <w:spacing w:after="0"/>
        <w:jc w:val="both"/>
        <w:rPr>
          <w:rFonts w:ascii="Calibri" w:eastAsia="Times New Roman" w:hAnsi="Calibri" w:cs="Times New Roman"/>
          <w:lang w:eastAsia="fr-FR"/>
        </w:rPr>
      </w:pPr>
    </w:p>
    <w:p w14:paraId="08312EF6" w14:textId="1ED61CF7" w:rsidR="008F1D04" w:rsidRDefault="008F1D04" w:rsidP="008F1D04">
      <w:pPr>
        <w:spacing w:after="0"/>
        <w:jc w:val="both"/>
        <w:rPr>
          <w:rFonts w:ascii="Calibri" w:eastAsia="Times New Roman" w:hAnsi="Calibri" w:cs="Times New Roman"/>
          <w:b/>
          <w:bCs/>
          <w:u w:val="single"/>
          <w:lang w:eastAsia="fr-FR"/>
        </w:rPr>
      </w:pPr>
      <w:r w:rsidRPr="00CD700D">
        <w:rPr>
          <w:rFonts w:ascii="Calibri" w:eastAsia="Times New Roman" w:hAnsi="Calibri" w:cs="Times New Roman"/>
          <w:b/>
          <w:bCs/>
          <w:u w:val="single"/>
          <w:lang w:eastAsia="fr-FR"/>
        </w:rPr>
        <w:t>Le présent marché se décompose en plusieurs missions</w:t>
      </w:r>
      <w:r w:rsidR="00A953B1" w:rsidRPr="00CD700D">
        <w:rPr>
          <w:rFonts w:ascii="Calibri" w:eastAsia="Times New Roman" w:hAnsi="Calibri" w:cs="Times New Roman"/>
          <w:b/>
          <w:bCs/>
          <w:u w:val="single"/>
          <w:lang w:eastAsia="fr-FR"/>
        </w:rPr>
        <w:t xml:space="preserve"> </w:t>
      </w:r>
      <w:r w:rsidRPr="00CD700D">
        <w:rPr>
          <w:rFonts w:ascii="Calibri" w:eastAsia="Times New Roman" w:hAnsi="Calibri" w:cs="Times New Roman"/>
          <w:b/>
          <w:bCs/>
          <w:u w:val="single"/>
          <w:lang w:eastAsia="fr-FR"/>
        </w:rPr>
        <w:t xml:space="preserve">: </w:t>
      </w:r>
    </w:p>
    <w:p w14:paraId="4E5F95D5" w14:textId="77777777" w:rsidR="008959BE" w:rsidRDefault="008959BE" w:rsidP="008F1D04">
      <w:pPr>
        <w:spacing w:after="0"/>
        <w:jc w:val="both"/>
        <w:rPr>
          <w:rFonts w:ascii="Calibri" w:eastAsia="Times New Roman" w:hAnsi="Calibri" w:cs="Times New Roman"/>
          <w:b/>
          <w:bCs/>
          <w:u w:val="single"/>
          <w:lang w:eastAsia="fr-FR"/>
        </w:rPr>
      </w:pPr>
    </w:p>
    <w:p w14:paraId="79FC2D45" w14:textId="2DF46D73" w:rsidR="00B77F04" w:rsidRDefault="00B77F04" w:rsidP="008F1D04">
      <w:pPr>
        <w:spacing w:after="0"/>
        <w:jc w:val="both"/>
        <w:rPr>
          <w:rFonts w:ascii="Calibri" w:eastAsia="Times New Roman" w:hAnsi="Calibri" w:cs="Times New Roman"/>
          <w:lang w:eastAsia="fr-FR"/>
        </w:rPr>
      </w:pPr>
      <w:r>
        <w:rPr>
          <w:rFonts w:ascii="Calibri" w:eastAsia="Times New Roman" w:hAnsi="Calibri" w:cs="Times New Roman"/>
          <w:lang w:eastAsia="fr-FR"/>
        </w:rPr>
        <w:t>La présente MOUS a pour objectif l’accompagnement et le relogement des ménages appartenant à la communauté des gens du voyage occupant</w:t>
      </w:r>
      <w:r w:rsidR="008A3A3D">
        <w:rPr>
          <w:rFonts w:ascii="Calibri" w:eastAsia="Times New Roman" w:hAnsi="Calibri" w:cs="Times New Roman"/>
          <w:lang w:eastAsia="fr-FR"/>
        </w:rPr>
        <w:t>s</w:t>
      </w:r>
      <w:r>
        <w:rPr>
          <w:rFonts w:ascii="Calibri" w:eastAsia="Times New Roman" w:hAnsi="Calibri" w:cs="Times New Roman"/>
          <w:lang w:eastAsia="fr-FR"/>
        </w:rPr>
        <w:t xml:space="preserve"> aujourd’hui des parcelles concernées par le projet de renaturation des berges de l’Yerres. Les missions sont segmentées en deux tranches</w:t>
      </w:r>
      <w:r w:rsidR="00FB6D37">
        <w:rPr>
          <w:rFonts w:ascii="Calibri" w:eastAsia="Times New Roman" w:hAnsi="Calibri" w:cs="Times New Roman"/>
          <w:lang w:eastAsia="fr-FR"/>
        </w:rPr>
        <w:t xml:space="preserve"> détaillées ci-dessous.</w:t>
      </w:r>
    </w:p>
    <w:p w14:paraId="610C5BA1" w14:textId="77777777" w:rsidR="00F071AC" w:rsidRPr="00B77F04" w:rsidRDefault="00F071AC" w:rsidP="008F1D04">
      <w:pPr>
        <w:spacing w:after="0"/>
        <w:jc w:val="both"/>
        <w:rPr>
          <w:rFonts w:ascii="Calibri" w:eastAsia="Times New Roman" w:hAnsi="Calibri" w:cs="Times New Roman"/>
          <w:lang w:eastAsia="fr-FR"/>
        </w:rPr>
      </w:pPr>
    </w:p>
    <w:p w14:paraId="48092BB9" w14:textId="10FD6768" w:rsidR="009E00EE" w:rsidRDefault="009E00EE" w:rsidP="00637C51">
      <w:pPr>
        <w:pStyle w:val="Paragraphedeliste"/>
        <w:numPr>
          <w:ilvl w:val="0"/>
          <w:numId w:val="25"/>
        </w:numPr>
        <w:spacing w:after="0"/>
        <w:jc w:val="both"/>
        <w:rPr>
          <w:rFonts w:ascii="Calibri" w:eastAsia="Times New Roman" w:hAnsi="Calibri" w:cs="Times New Roman"/>
          <w:lang w:eastAsia="fr-FR"/>
        </w:rPr>
      </w:pPr>
      <w:r>
        <w:rPr>
          <w:rFonts w:ascii="Calibri" w:eastAsia="Times New Roman" w:hAnsi="Calibri" w:cs="Times New Roman"/>
          <w:lang w:eastAsia="fr-FR"/>
        </w:rPr>
        <w:t>Des</w:t>
      </w:r>
      <w:r w:rsidRPr="001B2B76">
        <w:rPr>
          <w:rFonts w:ascii="Calibri" w:eastAsia="Times New Roman" w:hAnsi="Calibri" w:cs="Times New Roman"/>
          <w:lang w:eastAsia="fr-FR"/>
        </w:rPr>
        <w:t xml:space="preserve"> enquêtes sociales</w:t>
      </w:r>
      <w:r>
        <w:rPr>
          <w:rFonts w:ascii="Calibri" w:eastAsia="Times New Roman" w:hAnsi="Calibri" w:cs="Times New Roman"/>
          <w:lang w:eastAsia="fr-FR"/>
        </w:rPr>
        <w:t xml:space="preserve"> ;</w:t>
      </w:r>
    </w:p>
    <w:p w14:paraId="7087767E" w14:textId="3BF1D871" w:rsidR="00D57028" w:rsidRDefault="00416643" w:rsidP="00637C51">
      <w:pPr>
        <w:pStyle w:val="Paragraphedeliste"/>
        <w:numPr>
          <w:ilvl w:val="0"/>
          <w:numId w:val="25"/>
        </w:numPr>
        <w:spacing w:after="0"/>
        <w:jc w:val="both"/>
        <w:rPr>
          <w:rFonts w:ascii="Calibri" w:eastAsia="Times New Roman" w:hAnsi="Calibri" w:cs="Times New Roman"/>
          <w:lang w:eastAsia="fr-FR"/>
        </w:rPr>
      </w:pPr>
      <w:r>
        <w:rPr>
          <w:rFonts w:ascii="Calibri" w:eastAsia="Times New Roman" w:hAnsi="Calibri" w:cs="Times New Roman"/>
          <w:lang w:eastAsia="fr-FR"/>
        </w:rPr>
        <w:t xml:space="preserve">Un </w:t>
      </w:r>
      <w:r w:rsidR="00D57028" w:rsidRPr="001B2B76">
        <w:rPr>
          <w:rFonts w:ascii="Calibri" w:eastAsia="Times New Roman" w:hAnsi="Calibri" w:cs="Times New Roman"/>
          <w:lang w:eastAsia="fr-FR"/>
        </w:rPr>
        <w:t>plan de relogement </w:t>
      </w:r>
      <w:r>
        <w:rPr>
          <w:rFonts w:ascii="Calibri" w:eastAsia="Times New Roman" w:hAnsi="Calibri" w:cs="Times New Roman"/>
          <w:lang w:eastAsia="fr-FR"/>
        </w:rPr>
        <w:t xml:space="preserve">adapté à cette communauté </w:t>
      </w:r>
      <w:r w:rsidR="00D57028" w:rsidRPr="001B2B76">
        <w:rPr>
          <w:rFonts w:ascii="Calibri" w:eastAsia="Times New Roman" w:hAnsi="Calibri" w:cs="Times New Roman"/>
          <w:lang w:eastAsia="fr-FR"/>
        </w:rPr>
        <w:t xml:space="preserve">; </w:t>
      </w:r>
    </w:p>
    <w:p w14:paraId="6F0B58ED" w14:textId="76CE75D6" w:rsidR="009E00EE" w:rsidRPr="001B2B76" w:rsidRDefault="009E00EE" w:rsidP="00637C51">
      <w:pPr>
        <w:pStyle w:val="Paragraphedeliste"/>
        <w:numPr>
          <w:ilvl w:val="0"/>
          <w:numId w:val="25"/>
        </w:numPr>
        <w:spacing w:after="0"/>
        <w:jc w:val="both"/>
        <w:rPr>
          <w:rFonts w:ascii="Calibri" w:eastAsia="Times New Roman" w:hAnsi="Calibri" w:cs="Times New Roman"/>
          <w:lang w:eastAsia="fr-FR"/>
        </w:rPr>
      </w:pPr>
      <w:r>
        <w:rPr>
          <w:rFonts w:ascii="Calibri" w:eastAsia="Times New Roman" w:hAnsi="Calibri" w:cs="Times New Roman"/>
          <w:lang w:eastAsia="fr-FR"/>
        </w:rPr>
        <w:t xml:space="preserve">La mise en œuvre du relogement en tant que tel : l’accompagnement social, le processus de relogement et le suivi/évaluation du relogement ; </w:t>
      </w:r>
    </w:p>
    <w:p w14:paraId="6DECA0E6" w14:textId="1542DAD9" w:rsidR="00341CA5" w:rsidRPr="00341CA5" w:rsidRDefault="0082049C" w:rsidP="00637C51">
      <w:pPr>
        <w:pStyle w:val="Paragraphedeliste"/>
        <w:numPr>
          <w:ilvl w:val="0"/>
          <w:numId w:val="25"/>
        </w:numPr>
        <w:spacing w:after="0"/>
        <w:jc w:val="both"/>
        <w:rPr>
          <w:rFonts w:ascii="Calibri" w:eastAsia="Times New Roman" w:hAnsi="Calibri" w:cs="Times New Roman"/>
          <w:lang w:eastAsia="fr-FR"/>
        </w:rPr>
      </w:pPr>
      <w:r>
        <w:rPr>
          <w:rFonts w:ascii="Calibri" w:eastAsia="Times New Roman" w:hAnsi="Calibri" w:cs="Times New Roman"/>
          <w:lang w:eastAsia="fr-FR"/>
        </w:rPr>
        <w:t>L’étude</w:t>
      </w:r>
      <w:r w:rsidR="00341CA5" w:rsidRPr="00341CA5">
        <w:rPr>
          <w:rFonts w:ascii="Calibri" w:eastAsia="Times New Roman" w:hAnsi="Calibri" w:cs="Times New Roman"/>
          <w:lang w:eastAsia="fr-FR"/>
        </w:rPr>
        <w:t xml:space="preserve"> de la faisabilité d’un projet d’habitat adapté. </w:t>
      </w:r>
    </w:p>
    <w:p w14:paraId="282B3014" w14:textId="77777777" w:rsidR="00341CA5" w:rsidRPr="00341CA5" w:rsidRDefault="00341CA5" w:rsidP="00341CA5">
      <w:pPr>
        <w:spacing w:after="0"/>
        <w:jc w:val="both"/>
        <w:rPr>
          <w:rFonts w:ascii="Calibri" w:eastAsia="Times New Roman" w:hAnsi="Calibri" w:cs="Times New Roman"/>
          <w:lang w:eastAsia="fr-FR"/>
        </w:rPr>
      </w:pPr>
    </w:p>
    <w:p w14:paraId="5AD6F6C6" w14:textId="051245C4" w:rsidR="008F1D04" w:rsidRDefault="00F67254" w:rsidP="008F1D04">
      <w:pPr>
        <w:spacing w:after="0"/>
        <w:jc w:val="both"/>
        <w:rPr>
          <w:rFonts w:ascii="Calibri" w:eastAsia="Times New Roman" w:hAnsi="Calibri" w:cs="Times New Roman"/>
          <w:b/>
          <w:bCs/>
          <w:lang w:eastAsia="fr-FR"/>
        </w:rPr>
      </w:pPr>
      <w:r w:rsidRPr="00944C4F">
        <w:rPr>
          <w:rFonts w:ascii="Calibri" w:eastAsia="Times New Roman" w:hAnsi="Calibri" w:cs="Times New Roman"/>
          <w:b/>
          <w:bCs/>
          <w:lang w:eastAsia="fr-FR"/>
        </w:rPr>
        <w:t xml:space="preserve">Il convient de disposer d’une cohérence d’intervention et d’un suivi d’ensemble par le prestataire sélectionné. Il est attendu également une économie d’échelle pour la réalisation de </w:t>
      </w:r>
      <w:r w:rsidR="0027600A">
        <w:rPr>
          <w:rFonts w:ascii="Calibri" w:eastAsia="Times New Roman" w:hAnsi="Calibri" w:cs="Times New Roman"/>
          <w:b/>
          <w:bCs/>
          <w:lang w:eastAsia="fr-FR"/>
        </w:rPr>
        <w:t>ce marché</w:t>
      </w:r>
      <w:r w:rsidRPr="00944C4F">
        <w:rPr>
          <w:rFonts w:ascii="Calibri" w:eastAsia="Times New Roman" w:hAnsi="Calibri" w:cs="Times New Roman"/>
          <w:b/>
          <w:bCs/>
          <w:lang w:eastAsia="fr-FR"/>
        </w:rPr>
        <w:t xml:space="preserve"> sur l’ensemble du périmètre du projet. </w:t>
      </w:r>
    </w:p>
    <w:p w14:paraId="3C7E39F7" w14:textId="77777777" w:rsidR="000A3FD8" w:rsidRDefault="000A3FD8" w:rsidP="008F1D04">
      <w:pPr>
        <w:spacing w:after="0"/>
        <w:jc w:val="both"/>
        <w:rPr>
          <w:rFonts w:ascii="Calibri" w:eastAsia="Times New Roman" w:hAnsi="Calibri" w:cs="Times New Roman"/>
          <w:b/>
          <w:bCs/>
          <w:lang w:eastAsia="fr-FR"/>
        </w:rPr>
      </w:pPr>
    </w:p>
    <w:p w14:paraId="17AB4ED2" w14:textId="65DFF5A6" w:rsidR="000A3FD8" w:rsidRDefault="000A3FD8" w:rsidP="008F1D04">
      <w:pPr>
        <w:spacing w:after="0"/>
        <w:jc w:val="both"/>
        <w:rPr>
          <w:rFonts w:ascii="Calibri" w:eastAsia="Times New Roman" w:hAnsi="Calibri" w:cs="Times New Roman"/>
          <w:b/>
          <w:bCs/>
          <w:color w:val="1F497D" w:themeColor="text2"/>
          <w:u w:val="single"/>
          <w:lang w:eastAsia="fr-FR"/>
        </w:rPr>
      </w:pPr>
      <w:r w:rsidRPr="00F071AC">
        <w:rPr>
          <w:rFonts w:ascii="Calibri" w:eastAsia="Times New Roman" w:hAnsi="Calibri" w:cs="Times New Roman"/>
          <w:b/>
          <w:bCs/>
          <w:color w:val="1F497D" w:themeColor="text2"/>
          <w:u w:val="single"/>
          <w:lang w:eastAsia="fr-FR"/>
        </w:rPr>
        <w:t xml:space="preserve">Détail </w:t>
      </w:r>
      <w:r w:rsidR="001B2B76" w:rsidRPr="00F071AC">
        <w:rPr>
          <w:rFonts w:ascii="Calibri" w:eastAsia="Times New Roman" w:hAnsi="Calibri" w:cs="Times New Roman"/>
          <w:b/>
          <w:bCs/>
          <w:color w:val="1F497D" w:themeColor="text2"/>
          <w:u w:val="single"/>
          <w:lang w:eastAsia="fr-FR"/>
        </w:rPr>
        <w:t>des missions</w:t>
      </w:r>
      <w:r w:rsidRPr="00F071AC">
        <w:rPr>
          <w:rFonts w:ascii="Calibri" w:eastAsia="Times New Roman" w:hAnsi="Calibri" w:cs="Times New Roman"/>
          <w:b/>
          <w:bCs/>
          <w:color w:val="1F497D" w:themeColor="text2"/>
          <w:u w:val="single"/>
          <w:lang w:eastAsia="fr-FR"/>
        </w:rPr>
        <w:t xml:space="preserve"> : </w:t>
      </w:r>
    </w:p>
    <w:p w14:paraId="327C4CE2" w14:textId="77777777" w:rsidR="00067DC7" w:rsidRDefault="00067DC7" w:rsidP="008F1D04">
      <w:pPr>
        <w:spacing w:after="0"/>
        <w:jc w:val="both"/>
        <w:rPr>
          <w:rFonts w:ascii="Calibri" w:eastAsia="Times New Roman" w:hAnsi="Calibri" w:cs="Times New Roman"/>
          <w:b/>
          <w:bCs/>
          <w:color w:val="1F497D" w:themeColor="text2"/>
          <w:u w:val="single"/>
          <w:lang w:eastAsia="fr-FR"/>
        </w:rPr>
      </w:pPr>
    </w:p>
    <w:p w14:paraId="77522A25" w14:textId="272EC6A8" w:rsidR="00067DC7" w:rsidRPr="007B1D89" w:rsidRDefault="00067DC7" w:rsidP="008F1D04">
      <w:pPr>
        <w:spacing w:after="0"/>
        <w:jc w:val="both"/>
        <w:rPr>
          <w:rFonts w:ascii="Calibri" w:eastAsia="Times New Roman" w:hAnsi="Calibri" w:cs="Times New Roman"/>
          <w:color w:val="1F497D" w:themeColor="text2"/>
          <w:lang w:eastAsia="fr-FR"/>
        </w:rPr>
      </w:pPr>
      <w:r w:rsidRPr="007B1D89">
        <w:rPr>
          <w:rFonts w:ascii="Calibri" w:eastAsia="Times New Roman" w:hAnsi="Calibri" w:cs="Times New Roman"/>
          <w:color w:val="1F497D" w:themeColor="text2"/>
          <w:lang w:eastAsia="fr-FR"/>
        </w:rPr>
        <w:t xml:space="preserve">Le présent marché porte deux principales missions : </w:t>
      </w:r>
    </w:p>
    <w:p w14:paraId="501C2259" w14:textId="21200D0B" w:rsidR="00067DC7" w:rsidRPr="007B1D89" w:rsidRDefault="00067DC7" w:rsidP="00067DC7">
      <w:pPr>
        <w:pStyle w:val="Paragraphedeliste"/>
        <w:numPr>
          <w:ilvl w:val="0"/>
          <w:numId w:val="7"/>
        </w:numPr>
        <w:spacing w:after="0"/>
        <w:jc w:val="both"/>
        <w:rPr>
          <w:rFonts w:ascii="Calibri" w:eastAsia="Times New Roman" w:hAnsi="Calibri" w:cs="Times New Roman"/>
          <w:color w:val="1F497D" w:themeColor="text2"/>
          <w:lang w:eastAsia="fr-FR"/>
        </w:rPr>
      </w:pPr>
      <w:r w:rsidRPr="007B1D89">
        <w:rPr>
          <w:rFonts w:ascii="Calibri" w:eastAsia="Times New Roman" w:hAnsi="Calibri" w:cs="Times New Roman"/>
          <w:color w:val="1F497D" w:themeColor="text2"/>
          <w:lang w:eastAsia="fr-FR"/>
        </w:rPr>
        <w:t xml:space="preserve">Une MOUS spécifique </w:t>
      </w:r>
      <w:r w:rsidR="00637C51">
        <w:rPr>
          <w:rFonts w:ascii="Calibri" w:eastAsia="Times New Roman" w:hAnsi="Calibri" w:cs="Times New Roman"/>
          <w:color w:val="1F497D" w:themeColor="text2"/>
          <w:lang w:eastAsia="fr-FR"/>
        </w:rPr>
        <w:t xml:space="preserve">aux </w:t>
      </w:r>
      <w:r w:rsidRPr="007B1D89">
        <w:rPr>
          <w:rFonts w:ascii="Calibri" w:eastAsia="Times New Roman" w:hAnsi="Calibri" w:cs="Times New Roman"/>
          <w:color w:val="1F497D" w:themeColor="text2"/>
          <w:lang w:eastAsia="fr-FR"/>
        </w:rPr>
        <w:t xml:space="preserve">Gens du Voyage ; </w:t>
      </w:r>
    </w:p>
    <w:p w14:paraId="20CB16F9" w14:textId="6B789FA9" w:rsidR="007B1D89" w:rsidRPr="007B1D89" w:rsidRDefault="00067DC7" w:rsidP="007B1D89">
      <w:pPr>
        <w:pStyle w:val="Paragraphedeliste"/>
        <w:numPr>
          <w:ilvl w:val="0"/>
          <w:numId w:val="7"/>
        </w:numPr>
        <w:spacing w:after="0"/>
        <w:jc w:val="both"/>
        <w:rPr>
          <w:rFonts w:ascii="Calibri" w:eastAsia="Times New Roman" w:hAnsi="Calibri" w:cs="Times New Roman"/>
          <w:color w:val="1F497D" w:themeColor="text2"/>
          <w:lang w:eastAsia="fr-FR"/>
        </w:rPr>
      </w:pPr>
      <w:r w:rsidRPr="007B1D89">
        <w:rPr>
          <w:rFonts w:ascii="Calibri" w:eastAsia="Times New Roman" w:hAnsi="Calibri" w:cs="Times New Roman"/>
          <w:color w:val="1F497D" w:themeColor="text2"/>
          <w:lang w:eastAsia="fr-FR"/>
        </w:rPr>
        <w:t xml:space="preserve">Une étude de faisabilité </w:t>
      </w:r>
      <w:r w:rsidR="007B1D89" w:rsidRPr="007B1D89">
        <w:rPr>
          <w:rFonts w:ascii="Calibri" w:eastAsia="Times New Roman" w:hAnsi="Calibri" w:cs="Times New Roman"/>
          <w:color w:val="1F497D" w:themeColor="text2"/>
          <w:lang w:eastAsia="fr-FR"/>
        </w:rPr>
        <w:t xml:space="preserve">d’un projet d’habitat adapté sur la commune ou aux environs. </w:t>
      </w:r>
    </w:p>
    <w:p w14:paraId="336C7EC3" w14:textId="43923EE2" w:rsidR="007B1D89" w:rsidRPr="007B1D89" w:rsidRDefault="007B1D89" w:rsidP="007B1D89">
      <w:pPr>
        <w:spacing w:after="0"/>
        <w:jc w:val="both"/>
        <w:rPr>
          <w:rFonts w:ascii="Calibri" w:eastAsia="Times New Roman" w:hAnsi="Calibri" w:cs="Times New Roman"/>
          <w:color w:val="1F497D" w:themeColor="text2"/>
          <w:lang w:eastAsia="fr-FR"/>
        </w:rPr>
      </w:pPr>
      <w:r w:rsidRPr="007B1D89">
        <w:rPr>
          <w:rFonts w:ascii="Calibri" w:eastAsia="Times New Roman" w:hAnsi="Calibri" w:cs="Times New Roman"/>
          <w:color w:val="1F497D" w:themeColor="text2"/>
          <w:lang w:eastAsia="fr-FR"/>
        </w:rPr>
        <w:t xml:space="preserve">Ces deux missions devront être menées conjointement et devront s’enrichir mutuellement. </w:t>
      </w:r>
    </w:p>
    <w:p w14:paraId="2AEC0E33" w14:textId="60D5F00C" w:rsidR="007B1D89" w:rsidRPr="00F071AC" w:rsidRDefault="00FD1012" w:rsidP="007B1D89">
      <w:pPr>
        <w:spacing w:after="0"/>
        <w:jc w:val="both"/>
        <w:rPr>
          <w:rFonts w:ascii="Calibri" w:eastAsia="Times New Roman" w:hAnsi="Calibri" w:cs="Times New Roman"/>
          <w:b/>
          <w:bCs/>
          <w:color w:val="1F497D" w:themeColor="text2"/>
          <w:lang w:eastAsia="fr-FR"/>
        </w:rPr>
      </w:pPr>
      <w:r>
        <w:rPr>
          <w:rFonts w:ascii="Calibri" w:eastAsia="Times New Roman" w:hAnsi="Calibri" w:cs="Times New Roman"/>
          <w:b/>
          <w:bCs/>
          <w:color w:val="1F497D" w:themeColor="text2"/>
          <w:lang w:eastAsia="fr-FR"/>
        </w:rPr>
        <w:t>Dans son offre, l</w:t>
      </w:r>
      <w:r w:rsidR="007B1D89" w:rsidRPr="00F071AC">
        <w:rPr>
          <w:rFonts w:ascii="Calibri" w:eastAsia="Times New Roman" w:hAnsi="Calibri" w:cs="Times New Roman"/>
          <w:b/>
          <w:bCs/>
          <w:color w:val="1F497D" w:themeColor="text2"/>
          <w:lang w:eastAsia="fr-FR"/>
        </w:rPr>
        <w:t xml:space="preserve">e </w:t>
      </w:r>
      <w:r>
        <w:rPr>
          <w:rFonts w:ascii="Calibri" w:eastAsia="Times New Roman" w:hAnsi="Calibri" w:cs="Times New Roman"/>
          <w:b/>
          <w:bCs/>
          <w:color w:val="1F497D" w:themeColor="text2"/>
          <w:lang w:eastAsia="fr-FR"/>
        </w:rPr>
        <w:t>c</w:t>
      </w:r>
      <w:r w:rsidR="007B1D89" w:rsidRPr="00F071AC">
        <w:rPr>
          <w:rFonts w:ascii="Calibri" w:eastAsia="Times New Roman" w:hAnsi="Calibri" w:cs="Times New Roman"/>
          <w:b/>
          <w:bCs/>
          <w:color w:val="1F497D" w:themeColor="text2"/>
          <w:lang w:eastAsia="fr-FR"/>
        </w:rPr>
        <w:t xml:space="preserve">andidat devra détailler comment il compte mener ces deux missions, la méthode </w:t>
      </w:r>
      <w:r w:rsidR="007B1D89">
        <w:rPr>
          <w:rFonts w:ascii="Calibri" w:eastAsia="Times New Roman" w:hAnsi="Calibri" w:cs="Times New Roman"/>
          <w:b/>
          <w:bCs/>
          <w:color w:val="1F497D" w:themeColor="text2"/>
          <w:lang w:eastAsia="fr-FR"/>
        </w:rPr>
        <w:t>et le calendrier associé</w:t>
      </w:r>
      <w:r w:rsidR="007B1D89" w:rsidRPr="00F071AC">
        <w:rPr>
          <w:rFonts w:ascii="Calibri" w:eastAsia="Times New Roman" w:hAnsi="Calibri" w:cs="Times New Roman"/>
          <w:b/>
          <w:bCs/>
          <w:color w:val="1F497D" w:themeColor="text2"/>
          <w:lang w:eastAsia="fr-FR"/>
        </w:rPr>
        <w:t xml:space="preserve"> afin d’accompagner au mieux les ménages</w:t>
      </w:r>
      <w:r w:rsidR="007B1D89">
        <w:rPr>
          <w:rFonts w:ascii="Calibri" w:eastAsia="Times New Roman" w:hAnsi="Calibri" w:cs="Times New Roman"/>
          <w:b/>
          <w:bCs/>
          <w:color w:val="1F497D" w:themeColor="text2"/>
          <w:lang w:eastAsia="fr-FR"/>
        </w:rPr>
        <w:t xml:space="preserve"> dans leur projet de relogement</w:t>
      </w:r>
      <w:r w:rsidR="007B1D89" w:rsidRPr="00F071AC">
        <w:rPr>
          <w:rFonts w:ascii="Calibri" w:eastAsia="Times New Roman" w:hAnsi="Calibri" w:cs="Times New Roman"/>
          <w:b/>
          <w:bCs/>
          <w:color w:val="1F497D" w:themeColor="text2"/>
          <w:lang w:eastAsia="fr-FR"/>
        </w:rPr>
        <w:t xml:space="preserve">. </w:t>
      </w:r>
    </w:p>
    <w:p w14:paraId="60BFBDCC" w14:textId="77777777" w:rsidR="007B1D89" w:rsidRDefault="007B1D89" w:rsidP="007B1D89">
      <w:pPr>
        <w:spacing w:after="0"/>
        <w:jc w:val="both"/>
        <w:rPr>
          <w:rFonts w:ascii="Calibri" w:eastAsia="Times New Roman" w:hAnsi="Calibri" w:cs="Times New Roman"/>
          <w:color w:val="1F497D" w:themeColor="text2"/>
          <w:lang w:eastAsia="fr-FR"/>
        </w:rPr>
      </w:pPr>
    </w:p>
    <w:p w14:paraId="1FC4FF41" w14:textId="4B3CE6AD" w:rsidR="00067DC7" w:rsidRPr="00637C51" w:rsidRDefault="007B1D89" w:rsidP="00067DC7">
      <w:pPr>
        <w:spacing w:after="0"/>
        <w:jc w:val="both"/>
        <w:rPr>
          <w:rFonts w:ascii="Calibri" w:eastAsia="Times New Roman" w:hAnsi="Calibri" w:cs="Times New Roman"/>
          <w:b/>
          <w:bCs/>
          <w:color w:val="1F497D" w:themeColor="text2"/>
          <w:u w:val="double"/>
          <w:lang w:eastAsia="fr-FR"/>
        </w:rPr>
      </w:pPr>
      <w:r w:rsidRPr="00637C51">
        <w:rPr>
          <w:rFonts w:ascii="Calibri" w:eastAsia="Times New Roman" w:hAnsi="Calibri" w:cs="Times New Roman"/>
          <w:b/>
          <w:bCs/>
          <w:color w:val="1F497D" w:themeColor="text2"/>
          <w:u w:val="double"/>
          <w:lang w:eastAsia="fr-FR"/>
        </w:rPr>
        <w:t xml:space="preserve">MISSION 1 : MOUS spécifique aux </w:t>
      </w:r>
      <w:r w:rsidR="005429DA">
        <w:rPr>
          <w:rFonts w:ascii="Calibri" w:eastAsia="Times New Roman" w:hAnsi="Calibri" w:cs="Times New Roman"/>
          <w:b/>
          <w:bCs/>
          <w:color w:val="1F497D" w:themeColor="text2"/>
          <w:u w:val="double"/>
          <w:lang w:eastAsia="fr-FR"/>
        </w:rPr>
        <w:t xml:space="preserve">ménages issus de la Communauté des </w:t>
      </w:r>
      <w:r w:rsidRPr="00637C51">
        <w:rPr>
          <w:rFonts w:ascii="Calibri" w:eastAsia="Times New Roman" w:hAnsi="Calibri" w:cs="Times New Roman"/>
          <w:b/>
          <w:bCs/>
          <w:color w:val="1F497D" w:themeColor="text2"/>
          <w:u w:val="double"/>
          <w:lang w:eastAsia="fr-FR"/>
        </w:rPr>
        <w:t xml:space="preserve">Gens du Voyage </w:t>
      </w:r>
    </w:p>
    <w:p w14:paraId="283C11B6" w14:textId="77777777" w:rsidR="007B1D89" w:rsidRDefault="007B1D89" w:rsidP="008F1D04">
      <w:pPr>
        <w:spacing w:after="0"/>
        <w:jc w:val="both"/>
        <w:rPr>
          <w:rFonts w:ascii="Calibri" w:eastAsia="Times New Roman" w:hAnsi="Calibri" w:cs="Times New Roman"/>
          <w:b/>
          <w:bCs/>
          <w:lang w:eastAsia="fr-FR"/>
        </w:rPr>
      </w:pPr>
    </w:p>
    <w:p w14:paraId="688A0F97" w14:textId="44BDC3FE" w:rsidR="007B1D89" w:rsidRPr="00637C51" w:rsidRDefault="001400B0" w:rsidP="007B1D89">
      <w:pPr>
        <w:pStyle w:val="Paragraphedeliste"/>
        <w:numPr>
          <w:ilvl w:val="0"/>
          <w:numId w:val="12"/>
        </w:numPr>
        <w:spacing w:after="0" w:line="240" w:lineRule="auto"/>
        <w:jc w:val="both"/>
        <w:rPr>
          <w:rFonts w:eastAsia="Calibri" w:cs="Latha"/>
          <w:b/>
          <w:bCs/>
          <w:color w:val="1F497D" w:themeColor="text2"/>
          <w:u w:val="single"/>
        </w:rPr>
      </w:pPr>
      <w:r w:rsidRPr="00637C51">
        <w:rPr>
          <w:rFonts w:eastAsia="Calibri" w:cs="Latha"/>
          <w:b/>
          <w:bCs/>
          <w:color w:val="1F497D" w:themeColor="text2"/>
          <w:u w:val="single"/>
        </w:rPr>
        <w:t>CHAPITRE 1 : Réalisation des e</w:t>
      </w:r>
      <w:r w:rsidR="007B1D89" w:rsidRPr="00637C51">
        <w:rPr>
          <w:rFonts w:eastAsia="Calibri" w:cs="Latha"/>
          <w:b/>
          <w:bCs/>
          <w:color w:val="1F497D" w:themeColor="text2"/>
          <w:u w:val="single"/>
        </w:rPr>
        <w:t xml:space="preserve">nquêtes sociales </w:t>
      </w:r>
    </w:p>
    <w:p w14:paraId="138510EA" w14:textId="77777777" w:rsidR="007B1D89" w:rsidRDefault="007B1D89" w:rsidP="007B1D89">
      <w:pPr>
        <w:tabs>
          <w:tab w:val="left" w:pos="3375"/>
        </w:tabs>
        <w:spacing w:after="0"/>
        <w:jc w:val="both"/>
        <w:rPr>
          <w:rFonts w:ascii="Calibri" w:eastAsia="Times New Roman" w:hAnsi="Calibri" w:cs="Times New Roman"/>
          <w:lang w:eastAsia="fr-FR"/>
        </w:rPr>
      </w:pPr>
      <w:r>
        <w:rPr>
          <w:rFonts w:ascii="Calibri" w:eastAsia="Times New Roman" w:hAnsi="Calibri" w:cs="Times New Roman"/>
          <w:lang w:eastAsia="fr-FR"/>
        </w:rPr>
        <w:tab/>
      </w:r>
    </w:p>
    <w:p w14:paraId="72E69A8D" w14:textId="37458D21" w:rsidR="007B1D89" w:rsidRDefault="007B1D89" w:rsidP="007B1D89">
      <w:pPr>
        <w:spacing w:after="0"/>
        <w:jc w:val="both"/>
        <w:rPr>
          <w:rFonts w:ascii="Calibri" w:eastAsia="Times New Roman" w:hAnsi="Calibri" w:cs="Times New Roman"/>
          <w:lang w:eastAsia="fr-FR"/>
        </w:rPr>
      </w:pPr>
      <w:r>
        <w:rPr>
          <w:rFonts w:ascii="Calibri" w:eastAsia="Times New Roman" w:hAnsi="Calibri" w:cs="Times New Roman"/>
          <w:lang w:eastAsia="fr-FR"/>
        </w:rPr>
        <w:t xml:space="preserve">Des enquêtes sociales complémentaires seront nécessaires, concernant les ménages n’ayant pas été encore rencontrés ou concernant des ménages déjà rencontrés mais dont les enquêtes doivent être réactualisées. </w:t>
      </w:r>
      <w:r w:rsidRPr="00376D51">
        <w:rPr>
          <w:rFonts w:ascii="Calibri" w:eastAsia="Times New Roman" w:hAnsi="Calibri" w:cs="Times New Roman"/>
          <w:lang w:eastAsia="fr-FR"/>
        </w:rPr>
        <w:t>L’objectif de l’enquête sociale est de recueillir auprès de chaque ménage</w:t>
      </w:r>
      <w:r>
        <w:rPr>
          <w:rFonts w:ascii="Calibri" w:eastAsia="Times New Roman" w:hAnsi="Calibri" w:cs="Times New Roman"/>
          <w:lang w:eastAsia="fr-FR"/>
        </w:rPr>
        <w:t xml:space="preserve"> ou groupe familial ciblé</w:t>
      </w:r>
      <w:r w:rsidRPr="00376D51">
        <w:rPr>
          <w:rFonts w:ascii="Calibri" w:eastAsia="Times New Roman" w:hAnsi="Calibri" w:cs="Times New Roman"/>
          <w:lang w:eastAsia="fr-FR"/>
        </w:rPr>
        <w:t xml:space="preserve">, les informations relatives à </w:t>
      </w:r>
      <w:r>
        <w:rPr>
          <w:rFonts w:ascii="Calibri" w:eastAsia="Times New Roman" w:hAnsi="Calibri" w:cs="Times New Roman"/>
          <w:lang w:eastAsia="fr-FR"/>
        </w:rPr>
        <w:t>sa</w:t>
      </w:r>
      <w:r w:rsidRPr="00376D51">
        <w:rPr>
          <w:rFonts w:ascii="Calibri" w:eastAsia="Times New Roman" w:hAnsi="Calibri" w:cs="Times New Roman"/>
          <w:lang w:eastAsia="fr-FR"/>
        </w:rPr>
        <w:t xml:space="preserve"> situation sociale, familiale</w:t>
      </w:r>
      <w:r>
        <w:rPr>
          <w:rFonts w:ascii="Calibri" w:eastAsia="Times New Roman" w:hAnsi="Calibri" w:cs="Times New Roman"/>
          <w:lang w:eastAsia="fr-FR"/>
        </w:rPr>
        <w:t xml:space="preserve">, </w:t>
      </w:r>
      <w:r w:rsidRPr="00376D51">
        <w:rPr>
          <w:rFonts w:ascii="Calibri" w:eastAsia="Times New Roman" w:hAnsi="Calibri" w:cs="Times New Roman"/>
          <w:lang w:eastAsia="fr-FR"/>
        </w:rPr>
        <w:t>professionnelle</w:t>
      </w:r>
      <w:r>
        <w:rPr>
          <w:rFonts w:ascii="Calibri" w:eastAsia="Times New Roman" w:hAnsi="Calibri" w:cs="Times New Roman"/>
          <w:lang w:eastAsia="fr-FR"/>
        </w:rPr>
        <w:t xml:space="preserve"> et ses conditions d’habitat</w:t>
      </w:r>
      <w:r w:rsidRPr="00376D51">
        <w:rPr>
          <w:rFonts w:ascii="Calibri" w:eastAsia="Times New Roman" w:hAnsi="Calibri" w:cs="Times New Roman"/>
          <w:lang w:eastAsia="fr-FR"/>
        </w:rPr>
        <w:t xml:space="preserve"> </w:t>
      </w:r>
      <w:r>
        <w:rPr>
          <w:rFonts w:ascii="Calibri" w:eastAsia="Times New Roman" w:hAnsi="Calibri" w:cs="Times New Roman"/>
          <w:lang w:eastAsia="fr-FR"/>
        </w:rPr>
        <w:t xml:space="preserve">ainsi que ses attentes personnelles </w:t>
      </w:r>
      <w:r w:rsidRPr="00376D51">
        <w:rPr>
          <w:rFonts w:ascii="Calibri" w:eastAsia="Times New Roman" w:hAnsi="Calibri" w:cs="Times New Roman"/>
          <w:lang w:eastAsia="fr-FR"/>
        </w:rPr>
        <w:t xml:space="preserve">afin de pouvoir proposer à chacun d’entre eux un parcours résidentiel en adéquation avec </w:t>
      </w:r>
      <w:r>
        <w:rPr>
          <w:rFonts w:ascii="Calibri" w:eastAsia="Times New Roman" w:hAnsi="Calibri" w:cs="Times New Roman"/>
          <w:lang w:eastAsia="fr-FR"/>
        </w:rPr>
        <w:t xml:space="preserve">ses besoins de relogement et </w:t>
      </w:r>
      <w:r w:rsidRPr="00376D51">
        <w:rPr>
          <w:rFonts w:ascii="Calibri" w:eastAsia="Times New Roman" w:hAnsi="Calibri" w:cs="Times New Roman"/>
          <w:lang w:eastAsia="fr-FR"/>
        </w:rPr>
        <w:t xml:space="preserve">sa situation socioprofessionnelle. </w:t>
      </w:r>
    </w:p>
    <w:p w14:paraId="13C4003F" w14:textId="77777777" w:rsidR="007B1D89" w:rsidRDefault="007B1D89" w:rsidP="007B1D89">
      <w:pPr>
        <w:spacing w:after="0"/>
        <w:jc w:val="both"/>
        <w:rPr>
          <w:rFonts w:ascii="Calibri" w:eastAsia="Times New Roman" w:hAnsi="Calibri" w:cs="Times New Roman"/>
          <w:lang w:eastAsia="fr-FR"/>
        </w:rPr>
      </w:pPr>
    </w:p>
    <w:p w14:paraId="614A2F73" w14:textId="77777777" w:rsidR="007B1D89" w:rsidRDefault="007B1D89" w:rsidP="007B1D89">
      <w:pPr>
        <w:spacing w:after="0"/>
        <w:jc w:val="both"/>
        <w:rPr>
          <w:rFonts w:ascii="Calibri" w:eastAsia="Times New Roman" w:hAnsi="Calibri" w:cs="Times New Roman"/>
          <w:lang w:eastAsia="fr-FR"/>
        </w:rPr>
      </w:pPr>
      <w:r w:rsidRPr="001B2B76">
        <w:rPr>
          <w:rFonts w:ascii="Calibri" w:eastAsia="Times New Roman" w:hAnsi="Calibri" w:cs="Times New Roman"/>
          <w:lang w:eastAsia="fr-FR"/>
        </w:rPr>
        <w:t xml:space="preserve">Ce travail de diagnostic approfondi se fera par des enquêtes de terrain qualitatives et quantitatives. Il est attendu du titulaire qu’il présente les modalités de collecte, de traitement et d’évaluation des </w:t>
      </w:r>
      <w:r w:rsidRPr="001B2B76">
        <w:rPr>
          <w:rFonts w:ascii="Calibri" w:eastAsia="Times New Roman" w:hAnsi="Calibri" w:cs="Times New Roman"/>
          <w:lang w:eastAsia="fr-FR"/>
        </w:rPr>
        <w:lastRenderedPageBreak/>
        <w:t>enquêtes. L’analyse quantitative sera construite sur la base de questionnaires individuels et l’analyse qualitative s’appuiera sur la réalisation d’entretiens libres ou semi-directifs auprès des ménages et des partenaires locaux impliqués et/ou ayant une connaissance de la population. Une visite des installations doit impérativement être organisée et sera accompagnée d’une prise de photos présentées en comité de pilotage.</w:t>
      </w:r>
    </w:p>
    <w:p w14:paraId="760B4250" w14:textId="77777777" w:rsidR="007B1D89" w:rsidRDefault="007B1D89" w:rsidP="007B1D89">
      <w:pPr>
        <w:spacing w:after="0"/>
        <w:jc w:val="both"/>
        <w:rPr>
          <w:rFonts w:ascii="Calibri" w:eastAsia="Times New Roman" w:hAnsi="Calibri" w:cs="Times New Roman"/>
          <w:lang w:eastAsia="fr-FR"/>
        </w:rPr>
      </w:pPr>
    </w:p>
    <w:p w14:paraId="28FBFAB7" w14:textId="2B75A0A1" w:rsidR="007B1D89" w:rsidRDefault="007B1D89" w:rsidP="007B1D89">
      <w:pPr>
        <w:spacing w:after="0"/>
        <w:jc w:val="both"/>
        <w:rPr>
          <w:rFonts w:ascii="Calibri" w:eastAsia="Times New Roman" w:hAnsi="Calibri" w:cs="Times New Roman"/>
          <w:lang w:eastAsia="fr-FR"/>
        </w:rPr>
      </w:pPr>
      <w:r>
        <w:rPr>
          <w:rFonts w:ascii="Calibri" w:eastAsia="Times New Roman" w:hAnsi="Calibri" w:cs="Times New Roman"/>
          <w:lang w:eastAsia="fr-FR"/>
        </w:rPr>
        <w:t>Ces enquêtes sociales feront ainsi état des points suivant</w:t>
      </w:r>
      <w:r w:rsidR="003A4A7D">
        <w:rPr>
          <w:rFonts w:ascii="Calibri" w:eastAsia="Times New Roman" w:hAnsi="Calibri" w:cs="Times New Roman"/>
          <w:lang w:eastAsia="fr-FR"/>
        </w:rPr>
        <w:t>s</w:t>
      </w:r>
      <w:r>
        <w:rPr>
          <w:rFonts w:ascii="Calibri" w:eastAsia="Times New Roman" w:hAnsi="Calibri" w:cs="Times New Roman"/>
          <w:lang w:eastAsia="fr-FR"/>
        </w:rPr>
        <w:t xml:space="preserve"> : </w:t>
      </w:r>
    </w:p>
    <w:p w14:paraId="65CDF780" w14:textId="77777777" w:rsidR="007B1D89" w:rsidRDefault="007B1D89" w:rsidP="007B1D89">
      <w:pPr>
        <w:spacing w:after="0"/>
        <w:jc w:val="both"/>
        <w:rPr>
          <w:rFonts w:ascii="Calibri" w:eastAsia="Times New Roman" w:hAnsi="Calibri" w:cs="Times New Roman"/>
          <w:lang w:eastAsia="fr-FR"/>
        </w:rPr>
      </w:pPr>
    </w:p>
    <w:p w14:paraId="299CCC1B" w14:textId="77777777" w:rsidR="007B1D89" w:rsidRPr="00553C1A" w:rsidRDefault="007B1D89" w:rsidP="007B1D89">
      <w:pPr>
        <w:pStyle w:val="Paragraphedeliste"/>
        <w:numPr>
          <w:ilvl w:val="0"/>
          <w:numId w:val="7"/>
        </w:numPr>
        <w:spacing w:before="120" w:after="120"/>
        <w:ind w:left="714" w:hanging="357"/>
        <w:contextualSpacing w:val="0"/>
        <w:jc w:val="both"/>
        <w:rPr>
          <w:rFonts w:ascii="Calibri" w:eastAsia="Times New Roman" w:hAnsi="Calibri" w:cs="Times New Roman"/>
          <w:lang w:eastAsia="fr-FR"/>
        </w:rPr>
      </w:pPr>
      <w:r w:rsidRPr="001B2B76">
        <w:rPr>
          <w:rFonts w:ascii="Calibri" w:eastAsia="Times New Roman" w:hAnsi="Calibri" w:cs="Times New Roman"/>
          <w:lang w:eastAsia="fr-FR"/>
        </w:rPr>
        <w:t>Etat des lieux techniques de l’occupation des parcelles (conditions de vie, accès aux différents réseaux de la ville, eau, électricité, internet…),</w:t>
      </w:r>
    </w:p>
    <w:p w14:paraId="7F4F0325" w14:textId="77777777" w:rsidR="007B1D89" w:rsidRPr="00553C1A" w:rsidRDefault="007B1D89" w:rsidP="007B1D89">
      <w:pPr>
        <w:pStyle w:val="Paragraphedeliste"/>
        <w:numPr>
          <w:ilvl w:val="0"/>
          <w:numId w:val="7"/>
        </w:numPr>
        <w:spacing w:before="120" w:after="120"/>
        <w:ind w:left="714" w:hanging="357"/>
        <w:contextualSpacing w:val="0"/>
        <w:jc w:val="both"/>
        <w:rPr>
          <w:rFonts w:ascii="Calibri" w:eastAsia="Times New Roman" w:hAnsi="Calibri" w:cs="Times New Roman"/>
          <w:lang w:eastAsia="fr-FR"/>
        </w:rPr>
      </w:pPr>
      <w:r w:rsidRPr="00BE2D04">
        <w:rPr>
          <w:rFonts w:ascii="Calibri" w:eastAsia="Times New Roman" w:hAnsi="Calibri" w:cs="Times New Roman"/>
          <w:lang w:eastAsia="fr-FR"/>
        </w:rPr>
        <w:t xml:space="preserve">Recensement des populations présentes </w:t>
      </w:r>
      <w:r>
        <w:rPr>
          <w:rFonts w:ascii="Calibri" w:eastAsia="Times New Roman" w:hAnsi="Calibri" w:cs="Times New Roman"/>
          <w:lang w:eastAsia="fr-FR"/>
        </w:rPr>
        <w:t>sur chaque parcelle</w:t>
      </w:r>
    </w:p>
    <w:p w14:paraId="15388C65" w14:textId="77777777" w:rsidR="007B1D89" w:rsidRDefault="007B1D89" w:rsidP="007B1D89">
      <w:pPr>
        <w:pStyle w:val="Paragraphedeliste"/>
        <w:numPr>
          <w:ilvl w:val="0"/>
          <w:numId w:val="7"/>
        </w:numPr>
        <w:spacing w:before="120" w:after="120"/>
        <w:ind w:left="714" w:hanging="357"/>
        <w:contextualSpacing w:val="0"/>
        <w:jc w:val="both"/>
        <w:rPr>
          <w:rFonts w:ascii="Calibri" w:eastAsia="Times New Roman" w:hAnsi="Calibri" w:cs="Times New Roman"/>
          <w:lang w:eastAsia="fr-FR"/>
        </w:rPr>
      </w:pPr>
      <w:r w:rsidRPr="00BE2D04">
        <w:rPr>
          <w:rFonts w:ascii="Calibri" w:eastAsia="Times New Roman" w:hAnsi="Calibri" w:cs="Times New Roman"/>
          <w:lang w:eastAsia="fr-FR"/>
        </w:rPr>
        <w:t>Rédaction de synthèses de ces entretiens sur chaque situation</w:t>
      </w:r>
      <w:r>
        <w:rPr>
          <w:rFonts w:ascii="Calibri" w:eastAsia="Times New Roman" w:hAnsi="Calibri" w:cs="Times New Roman"/>
          <w:lang w:eastAsia="fr-FR"/>
        </w:rPr>
        <w:t xml:space="preserve"> détaillée</w:t>
      </w:r>
      <w:r w:rsidRPr="00BE2D04">
        <w:rPr>
          <w:rFonts w:ascii="Calibri" w:eastAsia="Times New Roman" w:hAnsi="Calibri" w:cs="Times New Roman"/>
          <w:lang w:eastAsia="fr-FR"/>
        </w:rPr>
        <w:t xml:space="preserve"> </w:t>
      </w:r>
      <w:r>
        <w:rPr>
          <w:rFonts w:ascii="Calibri" w:eastAsia="Times New Roman" w:hAnsi="Calibri" w:cs="Times New Roman"/>
          <w:lang w:eastAsia="fr-FR"/>
        </w:rPr>
        <w:t>des ménages</w:t>
      </w:r>
      <w:r w:rsidRPr="00BE2D04">
        <w:rPr>
          <w:rFonts w:ascii="Calibri" w:eastAsia="Times New Roman" w:hAnsi="Calibri" w:cs="Times New Roman"/>
          <w:lang w:eastAsia="fr-FR"/>
        </w:rPr>
        <w:t xml:space="preserve"> sous forme de « </w:t>
      </w:r>
      <w:r w:rsidRPr="00546DAE">
        <w:rPr>
          <w:rFonts w:ascii="Calibri" w:eastAsia="Times New Roman" w:hAnsi="Calibri" w:cs="Times New Roman"/>
          <w:b/>
          <w:bCs/>
          <w:lang w:eastAsia="fr-FR"/>
        </w:rPr>
        <w:t xml:space="preserve">fiche </w:t>
      </w:r>
      <w:r>
        <w:rPr>
          <w:rFonts w:ascii="Calibri" w:eastAsia="Times New Roman" w:hAnsi="Calibri" w:cs="Times New Roman"/>
          <w:b/>
          <w:bCs/>
          <w:lang w:eastAsia="fr-FR"/>
        </w:rPr>
        <w:t>ménage</w:t>
      </w:r>
      <w:r w:rsidRPr="00BE2D04">
        <w:rPr>
          <w:rFonts w:ascii="Calibri" w:eastAsia="Times New Roman" w:hAnsi="Calibri" w:cs="Times New Roman"/>
          <w:lang w:eastAsia="fr-FR"/>
        </w:rPr>
        <w:t xml:space="preserve"> »</w:t>
      </w:r>
      <w:r>
        <w:rPr>
          <w:rFonts w:ascii="Calibri" w:eastAsia="Times New Roman" w:hAnsi="Calibri" w:cs="Times New Roman"/>
          <w:lang w:eastAsia="fr-FR"/>
        </w:rPr>
        <w:t xml:space="preserve"> qui détaillera les éléments suivants : </w:t>
      </w:r>
    </w:p>
    <w:p w14:paraId="356EAC2D"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la composition </w:t>
      </w:r>
      <w:r>
        <w:rPr>
          <w:rFonts w:ascii="Calibri" w:eastAsia="Times New Roman" w:hAnsi="Calibri" w:cs="Times New Roman"/>
          <w:lang w:eastAsia="fr-FR"/>
        </w:rPr>
        <w:t>du ménage</w:t>
      </w:r>
      <w:r w:rsidRPr="00546DAE">
        <w:rPr>
          <w:rFonts w:ascii="Calibri" w:eastAsia="Times New Roman" w:hAnsi="Calibri" w:cs="Times New Roman"/>
          <w:lang w:eastAsia="fr-FR"/>
        </w:rPr>
        <w:t xml:space="preserve"> et la répartition des âges, </w:t>
      </w:r>
    </w:p>
    <w:p w14:paraId="71CFF7A3"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la situation au regard de l’insertion sociale, culturelle et d’accès aux droits et à la santé, </w:t>
      </w:r>
    </w:p>
    <w:p w14:paraId="525C1862"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les problématiques éventuelles de santé et/ou sociales et/ou financières, </w:t>
      </w:r>
    </w:p>
    <w:p w14:paraId="32203E4B"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la situation scolaire des enfants et les freins éventuels à la scolarisation, </w:t>
      </w:r>
    </w:p>
    <w:p w14:paraId="1A02A328"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les liens d’affinités ou de parenté entre les différents noyaux familiaux ou amicaux, </w:t>
      </w:r>
    </w:p>
    <w:p w14:paraId="7239FC30"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le recensement hiérarchisé des attentes et des aspirations en matière d’habitat,</w:t>
      </w:r>
    </w:p>
    <w:p w14:paraId="358CA24B"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les ressources financières et les niveaux de revenus, </w:t>
      </w:r>
    </w:p>
    <w:p w14:paraId="6F3ADD9A"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le taux d’effort financier envisageable pour </w:t>
      </w:r>
      <w:r>
        <w:rPr>
          <w:rFonts w:ascii="Calibri" w:eastAsia="Times New Roman" w:hAnsi="Calibri" w:cs="Times New Roman"/>
          <w:lang w:eastAsia="fr-FR"/>
        </w:rPr>
        <w:t>un relogement en habitat adapté</w:t>
      </w:r>
      <w:r w:rsidRPr="00546DAE">
        <w:rPr>
          <w:rFonts w:ascii="Calibri" w:eastAsia="Times New Roman" w:hAnsi="Calibri" w:cs="Times New Roman"/>
          <w:lang w:eastAsia="fr-FR"/>
        </w:rPr>
        <w:t xml:space="preserve">, </w:t>
      </w:r>
    </w:p>
    <w:p w14:paraId="40544C4A"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les activités économiques le cas échéant,</w:t>
      </w:r>
    </w:p>
    <w:p w14:paraId="7CFF89B9"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le lieu de domiciliation,</w:t>
      </w:r>
    </w:p>
    <w:p w14:paraId="72536C0D"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le mode d’habitat actuel (caravane, auto-construction…), </w:t>
      </w:r>
    </w:p>
    <w:p w14:paraId="056513A8"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le nombre de caravanes et de véhicules possédés, </w:t>
      </w:r>
    </w:p>
    <w:p w14:paraId="11AFBAEC"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les éventuelles situations de suroccupation et les raisons pouvant les expliquer,</w:t>
      </w:r>
    </w:p>
    <w:p w14:paraId="1DA2ADA1"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la localisation précise et la nature de l’installation (stationnement illicite, toléré sur terrain mis à disposition, installation en pleine propriété, occupation permanente en aire d’accueil…) </w:t>
      </w:r>
    </w:p>
    <w:p w14:paraId="04EBAE51"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 xml:space="preserve">l’ancienneté du ménage sur le site et les raisons de son installation, </w:t>
      </w:r>
    </w:p>
    <w:p w14:paraId="608B0F13"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546DAE">
        <w:rPr>
          <w:rFonts w:ascii="Calibri" w:eastAsia="Times New Roman" w:hAnsi="Calibri" w:cs="Times New Roman"/>
          <w:lang w:eastAsia="fr-FR"/>
        </w:rPr>
        <w:t>la propriété éventuelle d’autres terrains.</w:t>
      </w:r>
    </w:p>
    <w:p w14:paraId="51CE27D7" w14:textId="77777777" w:rsidR="007B1D89" w:rsidRPr="00553C1A" w:rsidRDefault="007B1D89" w:rsidP="007B1D89">
      <w:pPr>
        <w:spacing w:after="0"/>
        <w:jc w:val="both"/>
        <w:rPr>
          <w:rFonts w:ascii="Calibri" w:eastAsia="Times New Roman" w:hAnsi="Calibri" w:cs="Times New Roman"/>
          <w:lang w:eastAsia="fr-FR"/>
        </w:rPr>
      </w:pPr>
    </w:p>
    <w:p w14:paraId="6CDB3812" w14:textId="1A98CCAF" w:rsidR="007B1D89" w:rsidRDefault="007B1D89" w:rsidP="007B1D89">
      <w:pPr>
        <w:pStyle w:val="Paragraphedeliste"/>
        <w:numPr>
          <w:ilvl w:val="0"/>
          <w:numId w:val="7"/>
        </w:numPr>
        <w:spacing w:after="0"/>
        <w:jc w:val="both"/>
        <w:rPr>
          <w:rFonts w:ascii="Calibri" w:eastAsia="Times New Roman" w:hAnsi="Calibri" w:cs="Times New Roman"/>
          <w:lang w:eastAsia="fr-FR"/>
        </w:rPr>
      </w:pPr>
      <w:r>
        <w:rPr>
          <w:rFonts w:ascii="Calibri" w:eastAsia="Times New Roman" w:hAnsi="Calibri" w:cs="Times New Roman"/>
          <w:lang w:eastAsia="fr-FR"/>
        </w:rPr>
        <w:t>En prenant</w:t>
      </w:r>
      <w:r w:rsidRPr="00E911C3">
        <w:rPr>
          <w:rFonts w:ascii="Calibri" w:eastAsia="Times New Roman" w:hAnsi="Calibri" w:cs="Times New Roman"/>
          <w:lang w:eastAsia="fr-FR"/>
        </w:rPr>
        <w:t xml:space="preserve"> en compte l’ensemble des éléments listés dans la fiche</w:t>
      </w:r>
      <w:r>
        <w:rPr>
          <w:rFonts w:ascii="Calibri" w:eastAsia="Times New Roman" w:hAnsi="Calibri" w:cs="Times New Roman"/>
          <w:lang w:eastAsia="fr-FR"/>
        </w:rPr>
        <w:t>-</w:t>
      </w:r>
      <w:r w:rsidR="005429DA">
        <w:rPr>
          <w:rFonts w:ascii="Calibri" w:eastAsia="Times New Roman" w:hAnsi="Calibri" w:cs="Times New Roman"/>
          <w:lang w:eastAsia="fr-FR"/>
        </w:rPr>
        <w:t>ménage</w:t>
      </w:r>
      <w:r>
        <w:rPr>
          <w:rFonts w:ascii="Calibri" w:eastAsia="Times New Roman" w:hAnsi="Calibri" w:cs="Times New Roman"/>
          <w:lang w:eastAsia="fr-FR"/>
        </w:rPr>
        <w:t xml:space="preserve">, </w:t>
      </w:r>
      <w:r w:rsidRPr="00E911C3">
        <w:rPr>
          <w:rFonts w:ascii="Calibri" w:eastAsia="Times New Roman" w:hAnsi="Calibri" w:cs="Times New Roman"/>
          <w:b/>
          <w:bCs/>
          <w:lang w:eastAsia="fr-FR"/>
        </w:rPr>
        <w:t>une analyse sociologique</w:t>
      </w:r>
      <w:r>
        <w:rPr>
          <w:rFonts w:ascii="Calibri" w:eastAsia="Times New Roman" w:hAnsi="Calibri" w:cs="Times New Roman"/>
          <w:b/>
          <w:bCs/>
          <w:lang w:eastAsia="fr-FR"/>
        </w:rPr>
        <w:t xml:space="preserve"> </w:t>
      </w:r>
      <w:r w:rsidRPr="00E911C3">
        <w:rPr>
          <w:rFonts w:ascii="Calibri" w:eastAsia="Times New Roman" w:hAnsi="Calibri" w:cs="Times New Roman"/>
          <w:b/>
          <w:bCs/>
          <w:lang w:eastAsia="fr-FR"/>
        </w:rPr>
        <w:t>par ménage</w:t>
      </w:r>
      <w:r>
        <w:rPr>
          <w:rFonts w:ascii="Calibri" w:eastAsia="Times New Roman" w:hAnsi="Calibri" w:cs="Times New Roman"/>
          <w:b/>
          <w:bCs/>
          <w:lang w:eastAsia="fr-FR"/>
        </w:rPr>
        <w:t xml:space="preserve"> par la rédaction d’un rapport </w:t>
      </w:r>
      <w:r w:rsidR="009C13A9">
        <w:rPr>
          <w:rFonts w:ascii="Calibri" w:eastAsia="Times New Roman" w:hAnsi="Calibri" w:cs="Times New Roman"/>
          <w:b/>
          <w:bCs/>
          <w:lang w:eastAsia="fr-FR"/>
        </w:rPr>
        <w:t xml:space="preserve">conclusif </w:t>
      </w:r>
      <w:r>
        <w:rPr>
          <w:rFonts w:ascii="Calibri" w:eastAsia="Times New Roman" w:hAnsi="Calibri" w:cs="Times New Roman"/>
          <w:b/>
          <w:bCs/>
          <w:lang w:eastAsia="fr-FR"/>
        </w:rPr>
        <w:t>d’évaluation de</w:t>
      </w:r>
      <w:r w:rsidR="009C13A9">
        <w:rPr>
          <w:rFonts w:ascii="Calibri" w:eastAsia="Times New Roman" w:hAnsi="Calibri" w:cs="Times New Roman"/>
          <w:b/>
          <w:bCs/>
          <w:lang w:eastAsia="fr-FR"/>
        </w:rPr>
        <w:t>s</w:t>
      </w:r>
      <w:r>
        <w:rPr>
          <w:rFonts w:ascii="Calibri" w:eastAsia="Times New Roman" w:hAnsi="Calibri" w:cs="Times New Roman"/>
          <w:b/>
          <w:bCs/>
          <w:lang w:eastAsia="fr-FR"/>
        </w:rPr>
        <w:t xml:space="preserve"> </w:t>
      </w:r>
      <w:r w:rsidR="009C13A9">
        <w:rPr>
          <w:rFonts w:ascii="Calibri" w:eastAsia="Times New Roman" w:hAnsi="Calibri" w:cs="Times New Roman"/>
          <w:b/>
          <w:bCs/>
          <w:lang w:eastAsia="fr-FR"/>
        </w:rPr>
        <w:t>e</w:t>
      </w:r>
      <w:r>
        <w:rPr>
          <w:rFonts w:ascii="Calibri" w:eastAsia="Times New Roman" w:hAnsi="Calibri" w:cs="Times New Roman"/>
          <w:b/>
          <w:bCs/>
          <w:lang w:eastAsia="fr-FR"/>
        </w:rPr>
        <w:t>nquête</w:t>
      </w:r>
      <w:r w:rsidR="009C13A9">
        <w:rPr>
          <w:rFonts w:ascii="Calibri" w:eastAsia="Times New Roman" w:hAnsi="Calibri" w:cs="Times New Roman"/>
          <w:b/>
          <w:bCs/>
          <w:lang w:eastAsia="fr-FR"/>
        </w:rPr>
        <w:t>s</w:t>
      </w:r>
      <w:r>
        <w:rPr>
          <w:rFonts w:ascii="Calibri" w:eastAsia="Times New Roman" w:hAnsi="Calibri" w:cs="Times New Roman"/>
          <w:b/>
          <w:bCs/>
          <w:lang w:eastAsia="fr-FR"/>
        </w:rPr>
        <w:t xml:space="preserve"> sociale</w:t>
      </w:r>
      <w:r w:rsidR="009C13A9">
        <w:rPr>
          <w:rFonts w:ascii="Calibri" w:eastAsia="Times New Roman" w:hAnsi="Calibri" w:cs="Times New Roman"/>
          <w:b/>
          <w:bCs/>
          <w:lang w:eastAsia="fr-FR"/>
        </w:rPr>
        <w:t>s réalisées</w:t>
      </w:r>
      <w:r>
        <w:rPr>
          <w:rFonts w:ascii="Calibri" w:eastAsia="Times New Roman" w:hAnsi="Calibri" w:cs="Times New Roman"/>
          <w:lang w:eastAsia="fr-FR"/>
        </w:rPr>
        <w:t xml:space="preserve"> permettra </w:t>
      </w:r>
      <w:r w:rsidRPr="00BE2D04">
        <w:rPr>
          <w:rFonts w:ascii="Calibri" w:eastAsia="Times New Roman" w:hAnsi="Calibri" w:cs="Times New Roman"/>
          <w:lang w:eastAsia="fr-FR"/>
        </w:rPr>
        <w:t>l’identification des attentes de chaque ménage</w:t>
      </w:r>
      <w:r>
        <w:rPr>
          <w:rFonts w:ascii="Calibri" w:eastAsia="Times New Roman" w:hAnsi="Calibri" w:cs="Times New Roman"/>
          <w:lang w:eastAsia="fr-FR"/>
        </w:rPr>
        <w:t xml:space="preserve"> en termes de relogement et fera ainsi état : </w:t>
      </w:r>
    </w:p>
    <w:p w14:paraId="310309FE"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E911C3">
        <w:rPr>
          <w:rFonts w:ascii="Calibri" w:eastAsia="Times New Roman" w:hAnsi="Calibri" w:cs="Times New Roman"/>
          <w:lang w:eastAsia="fr-FR"/>
        </w:rPr>
        <w:t>des modes d’habiter, du parcours résidentiel passé, des préférences d’aménagement et de localisation du logement, des besoins et aspirations en termes d’accompagnement social, du degré d’attachement à la caravane et sa place dans le futur projet d’habitat, de l’échelle de délimitation du territoire d’ancrage à partir du parcours résidentiel (EPCI, département, commune</w:t>
      </w:r>
      <w:r>
        <w:rPr>
          <w:rFonts w:ascii="Calibri" w:eastAsia="Times New Roman" w:hAnsi="Calibri" w:cs="Times New Roman"/>
          <w:lang w:eastAsia="fr-FR"/>
        </w:rPr>
        <w:t>, etc.</w:t>
      </w:r>
      <w:r w:rsidRPr="00E911C3">
        <w:rPr>
          <w:rFonts w:ascii="Calibri" w:eastAsia="Times New Roman" w:hAnsi="Calibri" w:cs="Times New Roman"/>
          <w:lang w:eastAsia="fr-FR"/>
        </w:rPr>
        <w:t>).</w:t>
      </w:r>
    </w:p>
    <w:p w14:paraId="5CA32E10"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E911C3">
        <w:rPr>
          <w:rFonts w:ascii="Calibri" w:eastAsia="Times New Roman" w:hAnsi="Calibri" w:cs="Times New Roman"/>
          <w:lang w:eastAsia="fr-FR"/>
        </w:rPr>
        <w:lastRenderedPageBreak/>
        <w:t xml:space="preserve">des dispositions culturelles et sociales pour s’inscrire dans un projet </w:t>
      </w:r>
      <w:r>
        <w:rPr>
          <w:rFonts w:ascii="Calibri" w:eastAsia="Times New Roman" w:hAnsi="Calibri" w:cs="Times New Roman"/>
          <w:lang w:eastAsia="fr-FR"/>
        </w:rPr>
        <w:t xml:space="preserve">de relogement dans le parc social, </w:t>
      </w:r>
      <w:r w:rsidRPr="00E911C3">
        <w:rPr>
          <w:rFonts w:ascii="Calibri" w:eastAsia="Times New Roman" w:hAnsi="Calibri" w:cs="Times New Roman"/>
          <w:lang w:eastAsia="fr-FR"/>
        </w:rPr>
        <w:t xml:space="preserve">d’habitat adapté ou de terrain familial, </w:t>
      </w:r>
    </w:p>
    <w:p w14:paraId="7B2AFF04"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E911C3">
        <w:rPr>
          <w:rFonts w:ascii="Calibri" w:eastAsia="Times New Roman" w:hAnsi="Calibri" w:cs="Times New Roman"/>
          <w:lang w:eastAsia="fr-FR"/>
        </w:rPr>
        <w:t>de l’éventuelle évolution de la structure familiale (mariages, naissances, décès, décohabitation, conflits</w:t>
      </w:r>
      <w:r>
        <w:rPr>
          <w:rFonts w:ascii="Calibri" w:eastAsia="Times New Roman" w:hAnsi="Calibri" w:cs="Times New Roman"/>
          <w:lang w:eastAsia="fr-FR"/>
        </w:rPr>
        <w:t>, etc.</w:t>
      </w:r>
      <w:r w:rsidRPr="00E911C3">
        <w:rPr>
          <w:rFonts w:ascii="Calibri" w:eastAsia="Times New Roman" w:hAnsi="Calibri" w:cs="Times New Roman"/>
          <w:lang w:eastAsia="fr-FR"/>
        </w:rPr>
        <w:t xml:space="preserve">) et une approche temporelle du parcours résidentiel souhaité, </w:t>
      </w:r>
    </w:p>
    <w:p w14:paraId="3B86292D" w14:textId="77777777" w:rsidR="007B1D89" w:rsidRDefault="007B1D89" w:rsidP="007B1D89">
      <w:pPr>
        <w:pStyle w:val="Paragraphedeliste"/>
        <w:numPr>
          <w:ilvl w:val="1"/>
          <w:numId w:val="7"/>
        </w:numPr>
        <w:spacing w:after="0"/>
        <w:jc w:val="both"/>
        <w:rPr>
          <w:rFonts w:ascii="Calibri" w:eastAsia="Times New Roman" w:hAnsi="Calibri" w:cs="Times New Roman"/>
          <w:lang w:eastAsia="fr-FR"/>
        </w:rPr>
      </w:pPr>
      <w:r w:rsidRPr="00D117EA">
        <w:rPr>
          <w:rFonts w:ascii="Calibri" w:eastAsia="Times New Roman" w:hAnsi="Calibri" w:cs="Times New Roman"/>
          <w:lang w:eastAsia="fr-FR"/>
        </w:rPr>
        <w:t xml:space="preserve">des influences réciproques et les éventuelles personnes ressources à l’intérieur comme à l’extérieur du groupe pour faciliter les démarches de relogement. </w:t>
      </w:r>
    </w:p>
    <w:p w14:paraId="5AB5F68B" w14:textId="77777777" w:rsidR="007B1D89" w:rsidRDefault="007B1D89" w:rsidP="008F1D04">
      <w:pPr>
        <w:spacing w:after="0"/>
        <w:jc w:val="both"/>
        <w:rPr>
          <w:rFonts w:ascii="Calibri" w:eastAsia="Times New Roman" w:hAnsi="Calibri" w:cs="Times New Roman"/>
          <w:b/>
          <w:bCs/>
          <w:lang w:eastAsia="fr-FR"/>
        </w:rPr>
      </w:pPr>
    </w:p>
    <w:p w14:paraId="6EB38A60" w14:textId="77777777" w:rsidR="00E132F3" w:rsidRDefault="00E132F3" w:rsidP="008F1D04">
      <w:pPr>
        <w:spacing w:after="0"/>
        <w:jc w:val="both"/>
        <w:rPr>
          <w:rFonts w:ascii="Calibri" w:eastAsia="Times New Roman" w:hAnsi="Calibri" w:cs="Times New Roman"/>
          <w:b/>
          <w:bCs/>
          <w:lang w:eastAsia="fr-FR"/>
        </w:rPr>
      </w:pPr>
    </w:p>
    <w:tbl>
      <w:tblPr>
        <w:tblW w:w="9062" w:type="dxa"/>
        <w:tblCellMar>
          <w:left w:w="70" w:type="dxa"/>
          <w:right w:w="70" w:type="dxa"/>
        </w:tblCellMar>
        <w:tblLook w:val="04A0" w:firstRow="1" w:lastRow="0" w:firstColumn="1" w:lastColumn="0" w:noHBand="0" w:noVBand="1"/>
      </w:tblPr>
      <w:tblGrid>
        <w:gridCol w:w="4657"/>
        <w:gridCol w:w="1036"/>
        <w:gridCol w:w="3369"/>
      </w:tblGrid>
      <w:tr w:rsidR="00E132F3" w:rsidRPr="00E132F3" w14:paraId="36BD7AA4" w14:textId="69B55C24" w:rsidTr="00F071AC">
        <w:trPr>
          <w:trHeight w:val="300"/>
        </w:trPr>
        <w:tc>
          <w:tcPr>
            <w:tcW w:w="4708" w:type="dxa"/>
            <w:tcBorders>
              <w:top w:val="single" w:sz="4" w:space="0" w:color="auto"/>
              <w:left w:val="single" w:sz="4" w:space="0" w:color="auto"/>
              <w:bottom w:val="single" w:sz="4" w:space="0" w:color="auto"/>
              <w:right w:val="single" w:sz="4" w:space="0" w:color="auto"/>
            </w:tcBorders>
            <w:vAlign w:val="center"/>
          </w:tcPr>
          <w:p w14:paraId="3BCD91DD" w14:textId="044AA2E3" w:rsidR="00E132F3" w:rsidRPr="00E132F3" w:rsidRDefault="00E132F3" w:rsidP="00E132F3">
            <w:pPr>
              <w:spacing w:after="0" w:line="240" w:lineRule="auto"/>
              <w:rPr>
                <w:rFonts w:ascii="Aptos Narrow" w:eastAsia="Times New Roman" w:hAnsi="Aptos Narrow" w:cs="Times New Roman"/>
                <w:lang w:eastAsia="fr-FR"/>
              </w:rPr>
            </w:pPr>
            <w:r w:rsidRPr="00A46BD3">
              <w:rPr>
                <w:rFonts w:ascii="Aptos Narrow" w:eastAsia="Times New Roman" w:hAnsi="Aptos Narrow" w:cs="Times New Roman"/>
                <w:b/>
                <w:bCs/>
                <w:lang w:eastAsia="fr-FR"/>
              </w:rPr>
              <w:t xml:space="preserve">Livrables </w:t>
            </w:r>
          </w:p>
        </w:tc>
        <w:tc>
          <w:tcPr>
            <w:tcW w:w="957" w:type="dxa"/>
            <w:tcBorders>
              <w:top w:val="single" w:sz="4" w:space="0" w:color="auto"/>
              <w:left w:val="nil"/>
              <w:bottom w:val="single" w:sz="4" w:space="0" w:color="auto"/>
              <w:right w:val="single" w:sz="4" w:space="0" w:color="auto"/>
            </w:tcBorders>
            <w:vAlign w:val="center"/>
          </w:tcPr>
          <w:p w14:paraId="5861B083" w14:textId="3E578FC5" w:rsidR="00E132F3" w:rsidRPr="00F071AC" w:rsidRDefault="00E132F3" w:rsidP="00E132F3">
            <w:pPr>
              <w:spacing w:after="0" w:line="240" w:lineRule="auto"/>
              <w:jc w:val="center"/>
              <w:rPr>
                <w:rFonts w:ascii="Aptos Narrow" w:eastAsia="Times New Roman" w:hAnsi="Aptos Narrow" w:cs="Times New Roman"/>
                <w:i/>
                <w:iCs/>
                <w:color w:val="A02B93"/>
                <w:lang w:eastAsia="fr-FR"/>
              </w:rPr>
            </w:pPr>
            <w:r w:rsidRPr="00E132F3">
              <w:rPr>
                <w:rFonts w:ascii="Aptos Narrow" w:eastAsia="Times New Roman" w:hAnsi="Aptos Narrow" w:cs="Times New Roman"/>
                <w:b/>
                <w:bCs/>
                <w:i/>
                <w:iCs/>
                <w:lang w:eastAsia="fr-FR"/>
              </w:rPr>
              <w:t xml:space="preserve">Unité </w:t>
            </w:r>
          </w:p>
        </w:tc>
        <w:tc>
          <w:tcPr>
            <w:tcW w:w="3397" w:type="dxa"/>
            <w:tcBorders>
              <w:top w:val="single" w:sz="4" w:space="0" w:color="auto"/>
              <w:bottom w:val="single" w:sz="4" w:space="0" w:color="auto"/>
              <w:right w:val="single" w:sz="4" w:space="0" w:color="auto"/>
            </w:tcBorders>
          </w:tcPr>
          <w:p w14:paraId="40333FF9" w14:textId="77777777" w:rsidR="00E132F3" w:rsidRPr="00A46BD3" w:rsidRDefault="00E132F3" w:rsidP="00E132F3">
            <w:pPr>
              <w:spacing w:after="0" w:line="240" w:lineRule="auto"/>
              <w:jc w:val="center"/>
              <w:rPr>
                <w:rFonts w:ascii="Aptos Narrow" w:eastAsia="Times New Roman" w:hAnsi="Aptos Narrow" w:cs="Times New Roman"/>
                <w:b/>
                <w:bCs/>
                <w:lang w:eastAsia="fr-FR"/>
              </w:rPr>
            </w:pPr>
          </w:p>
          <w:p w14:paraId="6D9CAF43" w14:textId="092A1145" w:rsidR="00E132F3" w:rsidRPr="00E132F3" w:rsidRDefault="00E132F3" w:rsidP="00E132F3">
            <w:pPr>
              <w:spacing w:after="0" w:line="240" w:lineRule="auto"/>
              <w:jc w:val="center"/>
              <w:rPr>
                <w:rFonts w:ascii="Aptos Narrow" w:eastAsia="Times New Roman" w:hAnsi="Aptos Narrow" w:cs="Times New Roman"/>
                <w:color w:val="A02B93"/>
                <w:lang w:eastAsia="fr-FR"/>
              </w:rPr>
            </w:pPr>
            <w:r w:rsidRPr="00A46BD3">
              <w:rPr>
                <w:rFonts w:ascii="Aptos Narrow" w:eastAsia="Times New Roman" w:hAnsi="Aptos Narrow" w:cs="Times New Roman"/>
                <w:b/>
                <w:bCs/>
                <w:lang w:eastAsia="fr-FR"/>
              </w:rPr>
              <w:t>Délai d’exécution</w:t>
            </w:r>
          </w:p>
        </w:tc>
      </w:tr>
      <w:tr w:rsidR="00E132F3" w:rsidRPr="00E132F3" w14:paraId="6766BEC8" w14:textId="77777777" w:rsidTr="00F071AC">
        <w:trPr>
          <w:trHeight w:val="300"/>
        </w:trPr>
        <w:tc>
          <w:tcPr>
            <w:tcW w:w="4708" w:type="dxa"/>
            <w:tcBorders>
              <w:top w:val="single" w:sz="4" w:space="0" w:color="auto"/>
              <w:left w:val="single" w:sz="4" w:space="0" w:color="auto"/>
              <w:bottom w:val="single" w:sz="4" w:space="0" w:color="auto"/>
              <w:right w:val="single" w:sz="4" w:space="0" w:color="auto"/>
            </w:tcBorders>
            <w:vAlign w:val="center"/>
          </w:tcPr>
          <w:p w14:paraId="41B1948C" w14:textId="311DD07F" w:rsidR="00E132F3" w:rsidRPr="00E132F3" w:rsidRDefault="005429DA" w:rsidP="00E132F3">
            <w:pPr>
              <w:spacing w:after="0" w:line="240" w:lineRule="auto"/>
              <w:rPr>
                <w:rFonts w:ascii="Aptos Narrow" w:eastAsia="Times New Roman" w:hAnsi="Aptos Narrow" w:cs="Times New Roman"/>
                <w:lang w:eastAsia="fr-FR"/>
              </w:rPr>
            </w:pPr>
            <w:r>
              <w:rPr>
                <w:rFonts w:ascii="Aptos Narrow" w:eastAsia="Times New Roman" w:hAnsi="Aptos Narrow" w:cs="Times New Roman"/>
                <w:lang w:eastAsia="fr-FR"/>
              </w:rPr>
              <w:t xml:space="preserve">PU 1 : </w:t>
            </w:r>
            <w:r w:rsidR="00E132F3" w:rsidRPr="00E132F3">
              <w:rPr>
                <w:rFonts w:ascii="Aptos Narrow" w:eastAsia="Times New Roman" w:hAnsi="Aptos Narrow" w:cs="Times New Roman"/>
                <w:lang w:eastAsia="fr-FR"/>
              </w:rPr>
              <w:t>Formalisation guide entretien</w:t>
            </w:r>
          </w:p>
        </w:tc>
        <w:tc>
          <w:tcPr>
            <w:tcW w:w="957" w:type="dxa"/>
            <w:tcBorders>
              <w:top w:val="single" w:sz="4" w:space="0" w:color="auto"/>
              <w:left w:val="nil"/>
              <w:bottom w:val="single" w:sz="4" w:space="0" w:color="auto"/>
              <w:right w:val="single" w:sz="4" w:space="0" w:color="auto"/>
            </w:tcBorders>
            <w:vAlign w:val="center"/>
          </w:tcPr>
          <w:p w14:paraId="549CA36A" w14:textId="2186C36E" w:rsidR="00E132F3" w:rsidRPr="00F071AC" w:rsidRDefault="00E132F3" w:rsidP="00E132F3">
            <w:pPr>
              <w:spacing w:after="0" w:line="240" w:lineRule="auto"/>
              <w:jc w:val="center"/>
              <w:rPr>
                <w:rFonts w:ascii="Aptos Narrow" w:eastAsia="Times New Roman" w:hAnsi="Aptos Narrow" w:cs="Times New Roman"/>
                <w:i/>
                <w:iCs/>
                <w:lang w:eastAsia="fr-FR"/>
              </w:rPr>
            </w:pPr>
            <w:r w:rsidRPr="00F071AC">
              <w:rPr>
                <w:rFonts w:ascii="Aptos Narrow" w:eastAsia="Times New Roman" w:hAnsi="Aptos Narrow" w:cs="Times New Roman"/>
                <w:i/>
                <w:iCs/>
                <w:lang w:eastAsia="fr-FR"/>
              </w:rPr>
              <w:t>forfait</w:t>
            </w:r>
          </w:p>
        </w:tc>
        <w:tc>
          <w:tcPr>
            <w:tcW w:w="3397" w:type="dxa"/>
            <w:tcBorders>
              <w:top w:val="single" w:sz="4" w:space="0" w:color="auto"/>
              <w:bottom w:val="single" w:sz="4" w:space="0" w:color="auto"/>
              <w:right w:val="single" w:sz="4" w:space="0" w:color="auto"/>
            </w:tcBorders>
          </w:tcPr>
          <w:p w14:paraId="1835EA35" w14:textId="0F34A7A7" w:rsidR="00E132F3" w:rsidRPr="00F071AC" w:rsidRDefault="00E132F3" w:rsidP="00F071AC">
            <w:pPr>
              <w:spacing w:before="120" w:after="120"/>
              <w:jc w:val="both"/>
              <w:rPr>
                <w:rFonts w:ascii="Calibri" w:eastAsia="Times New Roman" w:hAnsi="Calibri" w:cs="Times New Roman"/>
                <w:color w:val="000000" w:themeColor="text1"/>
                <w:lang w:eastAsia="fr-FR"/>
              </w:rPr>
            </w:pPr>
            <w:r w:rsidRPr="00F071AC">
              <w:rPr>
                <w:rFonts w:ascii="Calibri" w:eastAsia="Times New Roman" w:hAnsi="Calibri" w:cs="Times New Roman"/>
                <w:color w:val="000000" w:themeColor="text1"/>
                <w:lang w:eastAsia="fr-FR"/>
              </w:rPr>
              <w:t xml:space="preserve">La formalisation du guide d’entretien devra être réalisée dans un délai de deux semaines à partir </w:t>
            </w:r>
            <w:r>
              <w:rPr>
                <w:rFonts w:ascii="Calibri" w:eastAsia="Times New Roman" w:hAnsi="Calibri" w:cs="Times New Roman"/>
                <w:color w:val="000000" w:themeColor="text1"/>
                <w:lang w:eastAsia="fr-FR"/>
              </w:rPr>
              <w:t xml:space="preserve">de la notification du présent marché </w:t>
            </w:r>
            <w:r w:rsidRPr="00F071AC">
              <w:rPr>
                <w:rFonts w:ascii="Calibri" w:eastAsia="Times New Roman" w:hAnsi="Calibri" w:cs="Times New Roman"/>
                <w:color w:val="000000" w:themeColor="text1"/>
                <w:lang w:eastAsia="fr-FR"/>
              </w:rPr>
              <w:t xml:space="preserve"> </w:t>
            </w:r>
          </w:p>
        </w:tc>
      </w:tr>
      <w:tr w:rsidR="00E132F3" w:rsidRPr="00E132F3" w14:paraId="34FBDDE9" w14:textId="2EFC838B" w:rsidTr="00F071AC">
        <w:trPr>
          <w:trHeight w:val="600"/>
        </w:trPr>
        <w:tc>
          <w:tcPr>
            <w:tcW w:w="4708" w:type="dxa"/>
            <w:tcBorders>
              <w:top w:val="nil"/>
              <w:left w:val="single" w:sz="4" w:space="0" w:color="auto"/>
              <w:bottom w:val="single" w:sz="4" w:space="0" w:color="auto"/>
              <w:right w:val="single" w:sz="4" w:space="0" w:color="auto"/>
            </w:tcBorders>
            <w:vAlign w:val="center"/>
            <w:hideMark/>
          </w:tcPr>
          <w:p w14:paraId="1E16B262" w14:textId="6C0C382C" w:rsidR="00E132F3" w:rsidRPr="00E132F3" w:rsidRDefault="005429DA" w:rsidP="00E132F3">
            <w:pPr>
              <w:spacing w:after="0" w:line="240" w:lineRule="auto"/>
              <w:rPr>
                <w:rFonts w:ascii="Aptos Narrow" w:eastAsia="Times New Roman" w:hAnsi="Aptos Narrow" w:cs="Times New Roman"/>
                <w:lang w:eastAsia="fr-FR"/>
              </w:rPr>
            </w:pPr>
            <w:r>
              <w:rPr>
                <w:rFonts w:ascii="Aptos Narrow" w:eastAsia="Times New Roman" w:hAnsi="Aptos Narrow" w:cs="Times New Roman"/>
                <w:lang w:eastAsia="fr-FR"/>
              </w:rPr>
              <w:t xml:space="preserve">PU 2 : </w:t>
            </w:r>
            <w:r w:rsidR="00E132F3" w:rsidRPr="00E132F3">
              <w:rPr>
                <w:rFonts w:ascii="Aptos Narrow" w:eastAsia="Times New Roman" w:hAnsi="Aptos Narrow" w:cs="Times New Roman"/>
                <w:lang w:eastAsia="fr-FR"/>
              </w:rPr>
              <w:t>Enquête sociale pour un</w:t>
            </w:r>
            <w:r w:rsidR="00E132F3">
              <w:rPr>
                <w:rFonts w:ascii="Aptos Narrow" w:eastAsia="Times New Roman" w:hAnsi="Aptos Narrow" w:cs="Times New Roman"/>
                <w:lang w:eastAsia="fr-FR"/>
              </w:rPr>
              <w:t xml:space="preserve"> ménage</w:t>
            </w:r>
            <w:r w:rsidR="00E132F3" w:rsidRPr="00E132F3">
              <w:rPr>
                <w:rFonts w:ascii="Aptos Narrow" w:eastAsia="Times New Roman" w:hAnsi="Aptos Narrow" w:cs="Times New Roman"/>
                <w:lang w:eastAsia="fr-FR"/>
              </w:rPr>
              <w:t xml:space="preserve"> et élaboration d’une fiche ménage</w:t>
            </w:r>
          </w:p>
        </w:tc>
        <w:tc>
          <w:tcPr>
            <w:tcW w:w="957" w:type="dxa"/>
            <w:tcBorders>
              <w:top w:val="nil"/>
              <w:left w:val="nil"/>
              <w:bottom w:val="single" w:sz="4" w:space="0" w:color="auto"/>
              <w:right w:val="single" w:sz="4" w:space="0" w:color="auto"/>
            </w:tcBorders>
            <w:vAlign w:val="center"/>
            <w:hideMark/>
          </w:tcPr>
          <w:p w14:paraId="67C6140B" w14:textId="77777777" w:rsidR="00E132F3" w:rsidRPr="00F071AC" w:rsidRDefault="00E132F3" w:rsidP="00E132F3">
            <w:pPr>
              <w:spacing w:after="0" w:line="240" w:lineRule="auto"/>
              <w:jc w:val="center"/>
              <w:rPr>
                <w:rFonts w:ascii="Aptos Narrow" w:eastAsia="Times New Roman" w:hAnsi="Aptos Narrow" w:cs="Times New Roman"/>
                <w:i/>
                <w:iCs/>
                <w:lang w:eastAsia="fr-FR"/>
              </w:rPr>
            </w:pPr>
            <w:r w:rsidRPr="00F071AC">
              <w:rPr>
                <w:rFonts w:ascii="Aptos Narrow" w:eastAsia="Times New Roman" w:hAnsi="Aptos Narrow" w:cs="Times New Roman"/>
                <w:i/>
                <w:iCs/>
                <w:lang w:eastAsia="fr-FR"/>
              </w:rPr>
              <w:t>par enquête sociale</w:t>
            </w:r>
          </w:p>
        </w:tc>
        <w:tc>
          <w:tcPr>
            <w:tcW w:w="3397" w:type="dxa"/>
            <w:tcBorders>
              <w:top w:val="single" w:sz="4" w:space="0" w:color="auto"/>
              <w:bottom w:val="single" w:sz="4" w:space="0" w:color="auto"/>
              <w:right w:val="single" w:sz="4" w:space="0" w:color="auto"/>
            </w:tcBorders>
          </w:tcPr>
          <w:p w14:paraId="284F3C0C" w14:textId="1B70156C" w:rsidR="00E132F3" w:rsidRPr="00F071AC" w:rsidRDefault="00E132F3" w:rsidP="00F071AC">
            <w:pPr>
              <w:spacing w:before="120" w:after="120"/>
              <w:jc w:val="both"/>
              <w:rPr>
                <w:rFonts w:ascii="Calibri" w:eastAsia="Times New Roman" w:hAnsi="Calibri" w:cs="Times New Roman"/>
                <w:color w:val="000000" w:themeColor="text1"/>
                <w:lang w:eastAsia="fr-FR"/>
              </w:rPr>
            </w:pPr>
            <w:r w:rsidRPr="00F071AC">
              <w:rPr>
                <w:rFonts w:ascii="Calibri" w:eastAsia="Times New Roman" w:hAnsi="Calibri" w:cs="Times New Roman"/>
                <w:color w:val="000000" w:themeColor="text1"/>
                <w:lang w:eastAsia="fr-FR"/>
              </w:rPr>
              <w:t>L’enquête sociale et la rédaction d’une fiche ménage devront être réalisées dans un délai de trois semaines à compter de la commande. Ce délai pourra être ajusté par le commanditaire en fonction du nombre de ménages à enquêter</w:t>
            </w:r>
          </w:p>
        </w:tc>
      </w:tr>
      <w:tr w:rsidR="00E132F3" w:rsidRPr="00E132F3" w14:paraId="7D364557" w14:textId="02BF55F4" w:rsidTr="00F071AC">
        <w:trPr>
          <w:trHeight w:val="600"/>
        </w:trPr>
        <w:tc>
          <w:tcPr>
            <w:tcW w:w="4708" w:type="dxa"/>
            <w:tcBorders>
              <w:top w:val="nil"/>
              <w:left w:val="single" w:sz="4" w:space="0" w:color="auto"/>
              <w:bottom w:val="single" w:sz="4" w:space="0" w:color="auto"/>
              <w:right w:val="single" w:sz="4" w:space="0" w:color="auto"/>
            </w:tcBorders>
            <w:vAlign w:val="center"/>
            <w:hideMark/>
          </w:tcPr>
          <w:p w14:paraId="3D7D0D69" w14:textId="4B7922E4" w:rsidR="00E132F3" w:rsidRPr="00E132F3" w:rsidRDefault="005429DA" w:rsidP="00E132F3">
            <w:pPr>
              <w:spacing w:after="0" w:line="240" w:lineRule="auto"/>
              <w:rPr>
                <w:rFonts w:ascii="Aptos Narrow" w:eastAsia="Times New Roman" w:hAnsi="Aptos Narrow" w:cs="Times New Roman"/>
                <w:lang w:eastAsia="fr-FR"/>
              </w:rPr>
            </w:pPr>
            <w:r>
              <w:rPr>
                <w:rFonts w:ascii="Aptos Narrow" w:eastAsia="Times New Roman" w:hAnsi="Aptos Narrow" w:cs="Times New Roman"/>
                <w:lang w:eastAsia="fr-FR"/>
              </w:rPr>
              <w:t xml:space="preserve">PU 3 : </w:t>
            </w:r>
            <w:r w:rsidR="00E132F3" w:rsidRPr="00E132F3">
              <w:rPr>
                <w:rFonts w:ascii="Aptos Narrow" w:eastAsia="Times New Roman" w:hAnsi="Aptos Narrow" w:cs="Times New Roman"/>
                <w:lang w:eastAsia="fr-FR"/>
              </w:rPr>
              <w:t xml:space="preserve">Rapport d’évaluation conclusif des enquêtes sociales réalisées </w:t>
            </w:r>
          </w:p>
        </w:tc>
        <w:tc>
          <w:tcPr>
            <w:tcW w:w="957" w:type="dxa"/>
            <w:tcBorders>
              <w:top w:val="nil"/>
              <w:left w:val="nil"/>
              <w:bottom w:val="single" w:sz="4" w:space="0" w:color="auto"/>
              <w:right w:val="single" w:sz="4" w:space="0" w:color="auto"/>
            </w:tcBorders>
            <w:vAlign w:val="center"/>
            <w:hideMark/>
          </w:tcPr>
          <w:p w14:paraId="01783FDA" w14:textId="77777777" w:rsidR="00E132F3" w:rsidRPr="00F071AC" w:rsidRDefault="00E132F3" w:rsidP="00E132F3">
            <w:pPr>
              <w:spacing w:after="0" w:line="240" w:lineRule="auto"/>
              <w:jc w:val="center"/>
              <w:rPr>
                <w:rFonts w:ascii="Aptos Narrow" w:eastAsia="Times New Roman" w:hAnsi="Aptos Narrow" w:cs="Times New Roman"/>
                <w:i/>
                <w:iCs/>
                <w:lang w:eastAsia="fr-FR"/>
              </w:rPr>
            </w:pPr>
            <w:r w:rsidRPr="00F071AC">
              <w:rPr>
                <w:rFonts w:ascii="Aptos Narrow" w:eastAsia="Times New Roman" w:hAnsi="Aptos Narrow" w:cs="Times New Roman"/>
                <w:i/>
                <w:iCs/>
                <w:lang w:eastAsia="fr-FR"/>
              </w:rPr>
              <w:t xml:space="preserve">par rapport </w:t>
            </w:r>
          </w:p>
        </w:tc>
        <w:tc>
          <w:tcPr>
            <w:tcW w:w="3397" w:type="dxa"/>
            <w:tcBorders>
              <w:top w:val="single" w:sz="4" w:space="0" w:color="auto"/>
              <w:bottom w:val="single" w:sz="4" w:space="0" w:color="auto"/>
              <w:right w:val="single" w:sz="4" w:space="0" w:color="auto"/>
            </w:tcBorders>
          </w:tcPr>
          <w:p w14:paraId="015130F6" w14:textId="5040B02D" w:rsidR="00E132F3" w:rsidRPr="00E132F3" w:rsidRDefault="00E132F3" w:rsidP="00F071AC">
            <w:pPr>
              <w:spacing w:after="0" w:line="240" w:lineRule="auto"/>
              <w:rPr>
                <w:rFonts w:ascii="Aptos Narrow" w:eastAsia="Times New Roman" w:hAnsi="Aptos Narrow" w:cs="Times New Roman"/>
                <w:lang w:eastAsia="fr-FR"/>
              </w:rPr>
            </w:pPr>
            <w:r w:rsidRPr="00015939">
              <w:rPr>
                <w:rFonts w:ascii="Calibri" w:eastAsia="Times New Roman" w:hAnsi="Calibri" w:cs="Times New Roman"/>
                <w:color w:val="000000" w:themeColor="text1"/>
                <w:lang w:eastAsia="fr-FR"/>
              </w:rPr>
              <w:t xml:space="preserve">Le rapport d’évaluation sera à transmettre au maximum </w:t>
            </w:r>
            <w:r>
              <w:rPr>
                <w:rFonts w:ascii="Calibri" w:eastAsia="Times New Roman" w:hAnsi="Calibri" w:cs="Times New Roman"/>
                <w:color w:val="000000" w:themeColor="text1"/>
                <w:lang w:eastAsia="fr-FR"/>
              </w:rPr>
              <w:t>trois</w:t>
            </w:r>
            <w:r w:rsidRPr="00A46BD3">
              <w:rPr>
                <w:rFonts w:ascii="Calibri" w:eastAsia="Times New Roman" w:hAnsi="Calibri" w:cs="Times New Roman"/>
                <w:color w:val="000000" w:themeColor="text1"/>
                <w:lang w:eastAsia="fr-FR"/>
              </w:rPr>
              <w:t xml:space="preserve"> semaines</w:t>
            </w:r>
            <w:r w:rsidRPr="00015939">
              <w:rPr>
                <w:rFonts w:ascii="Calibri" w:eastAsia="Times New Roman" w:hAnsi="Calibri" w:cs="Times New Roman"/>
                <w:color w:val="000000" w:themeColor="text1"/>
                <w:lang w:eastAsia="fr-FR"/>
              </w:rPr>
              <w:t xml:space="preserve"> après la réalisation </w:t>
            </w:r>
            <w:r>
              <w:rPr>
                <w:rFonts w:ascii="Calibri" w:eastAsia="Times New Roman" w:hAnsi="Calibri" w:cs="Times New Roman"/>
                <w:color w:val="000000" w:themeColor="text1"/>
                <w:lang w:eastAsia="fr-FR"/>
              </w:rPr>
              <w:t xml:space="preserve">de la dernière enquête sociale </w:t>
            </w:r>
          </w:p>
        </w:tc>
      </w:tr>
      <w:tr w:rsidR="00E132F3" w:rsidRPr="00E132F3" w14:paraId="7FA7C9D9" w14:textId="22CFED24" w:rsidTr="00F071AC">
        <w:trPr>
          <w:trHeight w:val="900"/>
        </w:trPr>
        <w:tc>
          <w:tcPr>
            <w:tcW w:w="4708" w:type="dxa"/>
            <w:tcBorders>
              <w:top w:val="nil"/>
              <w:left w:val="single" w:sz="4" w:space="0" w:color="auto"/>
              <w:bottom w:val="single" w:sz="4" w:space="0" w:color="auto"/>
              <w:right w:val="single" w:sz="4" w:space="0" w:color="auto"/>
            </w:tcBorders>
            <w:vAlign w:val="center"/>
            <w:hideMark/>
          </w:tcPr>
          <w:p w14:paraId="260F0ED3" w14:textId="734BA445" w:rsidR="00E132F3" w:rsidRPr="00E132F3" w:rsidRDefault="005429DA" w:rsidP="00E132F3">
            <w:pPr>
              <w:spacing w:after="0" w:line="240" w:lineRule="auto"/>
              <w:rPr>
                <w:rFonts w:ascii="Aptos Narrow" w:eastAsia="Times New Roman" w:hAnsi="Aptos Narrow" w:cs="Times New Roman"/>
                <w:lang w:eastAsia="fr-FR"/>
              </w:rPr>
            </w:pPr>
            <w:r>
              <w:rPr>
                <w:rFonts w:ascii="Aptos Narrow" w:eastAsia="Times New Roman" w:hAnsi="Aptos Narrow" w:cs="Times New Roman"/>
                <w:lang w:eastAsia="fr-FR"/>
              </w:rPr>
              <w:t xml:space="preserve">PU 4 : </w:t>
            </w:r>
            <w:r w:rsidR="00E132F3" w:rsidRPr="00E132F3">
              <w:rPr>
                <w:rFonts w:ascii="Aptos Narrow" w:eastAsia="Times New Roman" w:hAnsi="Aptos Narrow" w:cs="Times New Roman"/>
                <w:lang w:eastAsia="fr-FR"/>
              </w:rPr>
              <w:t xml:space="preserve">Réalisation de document liés à la partie information aux habitant.es (lettre d’information de la démarche des enquêtes sociales…) </w:t>
            </w:r>
          </w:p>
        </w:tc>
        <w:tc>
          <w:tcPr>
            <w:tcW w:w="957" w:type="dxa"/>
            <w:tcBorders>
              <w:top w:val="nil"/>
              <w:left w:val="nil"/>
              <w:bottom w:val="single" w:sz="4" w:space="0" w:color="auto"/>
              <w:right w:val="single" w:sz="4" w:space="0" w:color="auto"/>
            </w:tcBorders>
            <w:vAlign w:val="center"/>
            <w:hideMark/>
          </w:tcPr>
          <w:p w14:paraId="2AB8692E" w14:textId="77777777" w:rsidR="00E132F3" w:rsidRPr="00F071AC" w:rsidRDefault="00E132F3" w:rsidP="00E132F3">
            <w:pPr>
              <w:spacing w:after="0" w:line="240" w:lineRule="auto"/>
              <w:jc w:val="center"/>
              <w:rPr>
                <w:rFonts w:ascii="Aptos Narrow" w:eastAsia="Times New Roman" w:hAnsi="Aptos Narrow" w:cs="Times New Roman"/>
                <w:i/>
                <w:iCs/>
                <w:lang w:eastAsia="fr-FR"/>
              </w:rPr>
            </w:pPr>
            <w:r w:rsidRPr="00F071AC">
              <w:rPr>
                <w:rFonts w:ascii="Aptos Narrow" w:eastAsia="Times New Roman" w:hAnsi="Aptos Narrow" w:cs="Times New Roman"/>
                <w:i/>
                <w:iCs/>
                <w:lang w:eastAsia="fr-FR"/>
              </w:rPr>
              <w:t xml:space="preserve">par document </w:t>
            </w:r>
          </w:p>
        </w:tc>
        <w:tc>
          <w:tcPr>
            <w:tcW w:w="3397" w:type="dxa"/>
            <w:tcBorders>
              <w:top w:val="single" w:sz="4" w:space="0" w:color="auto"/>
              <w:bottom w:val="single" w:sz="4" w:space="0" w:color="auto"/>
              <w:right w:val="single" w:sz="4" w:space="0" w:color="auto"/>
            </w:tcBorders>
          </w:tcPr>
          <w:p w14:paraId="1DC94927" w14:textId="183D81A6" w:rsidR="00E132F3" w:rsidRPr="00E132F3" w:rsidRDefault="00E132F3" w:rsidP="00F071AC">
            <w:pPr>
              <w:spacing w:after="0" w:line="240" w:lineRule="auto"/>
              <w:rPr>
                <w:rFonts w:ascii="Aptos Narrow" w:eastAsia="Times New Roman" w:hAnsi="Aptos Narrow" w:cs="Times New Roman"/>
                <w:color w:val="000000"/>
                <w:lang w:eastAsia="fr-FR"/>
              </w:rPr>
            </w:pPr>
            <w:r>
              <w:rPr>
                <w:rFonts w:ascii="Aptos Narrow" w:eastAsia="Times New Roman" w:hAnsi="Aptos Narrow" w:cs="Times New Roman"/>
                <w:color w:val="000000"/>
                <w:lang w:eastAsia="fr-FR"/>
              </w:rPr>
              <w:t xml:space="preserve">Les documents d’information seront remis dans un délai de deux semaines à partir de la demande de la maitrise d’ouvrage. </w:t>
            </w:r>
          </w:p>
        </w:tc>
      </w:tr>
    </w:tbl>
    <w:p w14:paraId="1426B32F" w14:textId="77777777" w:rsidR="00E132F3" w:rsidRDefault="00E132F3" w:rsidP="008F1D04">
      <w:pPr>
        <w:spacing w:after="0"/>
        <w:jc w:val="both"/>
        <w:rPr>
          <w:rFonts w:ascii="Calibri" w:eastAsia="Times New Roman" w:hAnsi="Calibri" w:cs="Times New Roman"/>
          <w:b/>
          <w:bCs/>
          <w:lang w:eastAsia="fr-FR"/>
        </w:rPr>
      </w:pPr>
    </w:p>
    <w:p w14:paraId="6B5D6714" w14:textId="77777777" w:rsidR="00E132F3" w:rsidRDefault="00E132F3" w:rsidP="008F1D04">
      <w:pPr>
        <w:spacing w:after="0"/>
        <w:jc w:val="both"/>
        <w:rPr>
          <w:rFonts w:ascii="Calibri" w:eastAsia="Times New Roman" w:hAnsi="Calibri" w:cs="Times New Roman"/>
          <w:b/>
          <w:bCs/>
          <w:lang w:eastAsia="fr-FR"/>
        </w:rPr>
      </w:pPr>
    </w:p>
    <w:p w14:paraId="3D1E1964" w14:textId="0E1CD1D8" w:rsidR="003A7BB8" w:rsidRPr="00637C51" w:rsidRDefault="001400B0" w:rsidP="003A7BB8">
      <w:pPr>
        <w:pStyle w:val="Paragraphedeliste"/>
        <w:numPr>
          <w:ilvl w:val="0"/>
          <w:numId w:val="15"/>
        </w:numPr>
        <w:spacing w:after="0"/>
        <w:jc w:val="both"/>
        <w:rPr>
          <w:rFonts w:ascii="Calibri" w:eastAsia="Times New Roman" w:hAnsi="Calibri" w:cs="Times New Roman"/>
          <w:b/>
          <w:bCs/>
          <w:color w:val="1F497D" w:themeColor="text2"/>
          <w:u w:val="single"/>
          <w:lang w:eastAsia="fr-FR"/>
        </w:rPr>
      </w:pPr>
      <w:r w:rsidRPr="00637C51">
        <w:rPr>
          <w:rFonts w:ascii="Calibri" w:eastAsia="Times New Roman" w:hAnsi="Calibri" w:cs="Times New Roman"/>
          <w:b/>
          <w:bCs/>
          <w:color w:val="1F497D" w:themeColor="text2"/>
          <w:u w:val="single"/>
          <w:lang w:eastAsia="fr-FR"/>
        </w:rPr>
        <w:t xml:space="preserve">CHAPITRE 2 : Réalisation d’un </w:t>
      </w:r>
      <w:r w:rsidR="00DB3553">
        <w:rPr>
          <w:rFonts w:ascii="Calibri" w:eastAsia="Times New Roman" w:hAnsi="Calibri" w:cs="Times New Roman"/>
          <w:b/>
          <w:bCs/>
          <w:color w:val="1F497D" w:themeColor="text2"/>
          <w:u w:val="single"/>
          <w:lang w:eastAsia="fr-FR"/>
        </w:rPr>
        <w:t>p</w:t>
      </w:r>
      <w:r w:rsidR="00DB3553" w:rsidRPr="00637C51">
        <w:rPr>
          <w:rFonts w:ascii="Calibri" w:eastAsia="Times New Roman" w:hAnsi="Calibri" w:cs="Times New Roman"/>
          <w:b/>
          <w:bCs/>
          <w:color w:val="1F497D" w:themeColor="text2"/>
          <w:u w:val="single"/>
          <w:lang w:eastAsia="fr-FR"/>
        </w:rPr>
        <w:t xml:space="preserve">lan </w:t>
      </w:r>
      <w:r w:rsidR="003A7BB8" w:rsidRPr="00637C51">
        <w:rPr>
          <w:rFonts w:ascii="Calibri" w:eastAsia="Times New Roman" w:hAnsi="Calibri" w:cs="Times New Roman"/>
          <w:b/>
          <w:bCs/>
          <w:color w:val="1F497D" w:themeColor="text2"/>
          <w:u w:val="single"/>
          <w:lang w:eastAsia="fr-FR"/>
        </w:rPr>
        <w:t xml:space="preserve">de relogement </w:t>
      </w:r>
      <w:r w:rsidRPr="00637C51">
        <w:rPr>
          <w:rFonts w:ascii="Calibri" w:eastAsia="Times New Roman" w:hAnsi="Calibri" w:cs="Times New Roman"/>
          <w:b/>
          <w:bCs/>
          <w:color w:val="1F497D" w:themeColor="text2"/>
          <w:u w:val="single"/>
          <w:lang w:eastAsia="fr-FR"/>
        </w:rPr>
        <w:t>adapté</w:t>
      </w:r>
    </w:p>
    <w:p w14:paraId="79A5C653" w14:textId="526DFAB4" w:rsidR="003A7BB8" w:rsidRPr="003A7BB8" w:rsidRDefault="003A7BB8" w:rsidP="00BB5011">
      <w:pPr>
        <w:spacing w:before="120" w:after="120"/>
        <w:jc w:val="both"/>
        <w:rPr>
          <w:rFonts w:ascii="Calibri" w:eastAsia="Times New Roman" w:hAnsi="Calibri" w:cs="Times New Roman"/>
          <w:lang w:eastAsia="fr-FR"/>
        </w:rPr>
      </w:pPr>
      <w:r w:rsidRPr="003A7BB8">
        <w:rPr>
          <w:rFonts w:ascii="Calibri" w:eastAsia="Times New Roman" w:hAnsi="Calibri" w:cs="Times New Roman"/>
          <w:lang w:eastAsia="fr-FR"/>
        </w:rPr>
        <w:t xml:space="preserve">Sur la base du travail de recensement et d’évaluation réalisé dans le cadre des enquêtes sociales, le prestataire formalisera un document opérationnel, base du processus de relogement, mettant en rapport les besoins et attentes en relogement exprimés (produit logement, localisation, typologie, loyer, etc.) avec l’offre de logements </w:t>
      </w:r>
      <w:r w:rsidR="00987667">
        <w:rPr>
          <w:rFonts w:ascii="Calibri" w:eastAsia="Times New Roman" w:hAnsi="Calibri" w:cs="Times New Roman"/>
          <w:lang w:eastAsia="fr-FR"/>
        </w:rPr>
        <w:t xml:space="preserve">ou de terrains </w:t>
      </w:r>
      <w:r w:rsidRPr="003A7BB8">
        <w:rPr>
          <w:rFonts w:ascii="Calibri" w:eastAsia="Times New Roman" w:hAnsi="Calibri" w:cs="Times New Roman"/>
          <w:lang w:eastAsia="fr-FR"/>
        </w:rPr>
        <w:t xml:space="preserve">disponibles ou mobilisables selon ces mêmes critères. </w:t>
      </w:r>
    </w:p>
    <w:p w14:paraId="7A1BE97A" w14:textId="77777777" w:rsidR="009D0725" w:rsidRDefault="003A7BB8" w:rsidP="009D0725">
      <w:pPr>
        <w:spacing w:before="120" w:after="120"/>
        <w:jc w:val="both"/>
        <w:rPr>
          <w:rFonts w:ascii="Calibri" w:eastAsia="Times New Roman" w:hAnsi="Calibri" w:cs="Times New Roman"/>
          <w:lang w:eastAsia="fr-FR"/>
        </w:rPr>
      </w:pPr>
      <w:r w:rsidRPr="003A7BB8">
        <w:rPr>
          <w:rFonts w:ascii="Calibri" w:eastAsia="Times New Roman" w:hAnsi="Calibri" w:cs="Times New Roman"/>
          <w:lang w:eastAsia="fr-FR"/>
        </w:rPr>
        <w:t xml:space="preserve">La méthodologie de relogement élaborée devra faire apparaître les étapes et enjeux de l’opération. </w:t>
      </w:r>
      <w:r w:rsidR="009D0725" w:rsidRPr="00051CA0">
        <w:rPr>
          <w:rFonts w:ascii="Calibri" w:eastAsia="Times New Roman" w:hAnsi="Calibri" w:cs="Times New Roman"/>
          <w:lang w:eastAsia="fr-FR"/>
        </w:rPr>
        <w:t>La MOUS a pour vocation de rechercher des solutions possibles pour chaque ménage.</w:t>
      </w:r>
    </w:p>
    <w:p w14:paraId="57398E57" w14:textId="7CB92E7C" w:rsidR="003A7BB8" w:rsidRPr="003A7BB8" w:rsidRDefault="003A7BB8" w:rsidP="00BB5011">
      <w:pPr>
        <w:spacing w:before="120" w:after="120"/>
        <w:jc w:val="both"/>
        <w:rPr>
          <w:rFonts w:ascii="Calibri" w:eastAsia="Times New Roman" w:hAnsi="Calibri" w:cs="Times New Roman"/>
          <w:lang w:eastAsia="fr-FR"/>
        </w:rPr>
      </w:pPr>
      <w:r w:rsidRPr="003A7BB8">
        <w:rPr>
          <w:rFonts w:ascii="Calibri" w:eastAsia="Times New Roman" w:hAnsi="Calibri" w:cs="Times New Roman"/>
          <w:lang w:eastAsia="fr-FR"/>
        </w:rPr>
        <w:t>Ainsi, le plan de relogement devra :</w:t>
      </w:r>
    </w:p>
    <w:p w14:paraId="15F9EF5B" w14:textId="4266C189" w:rsidR="009D0725" w:rsidRPr="009D0725" w:rsidRDefault="009D0725" w:rsidP="009D0725">
      <w:pPr>
        <w:pStyle w:val="Paragraphedeliste"/>
        <w:numPr>
          <w:ilvl w:val="0"/>
          <w:numId w:val="16"/>
        </w:numPr>
        <w:spacing w:after="0"/>
        <w:jc w:val="both"/>
        <w:rPr>
          <w:rFonts w:ascii="Calibri" w:eastAsia="Times New Roman" w:hAnsi="Calibri" w:cs="Times New Roman"/>
          <w:lang w:eastAsia="fr-FR"/>
        </w:rPr>
      </w:pPr>
      <w:r w:rsidRPr="009D0725">
        <w:rPr>
          <w:rFonts w:ascii="Calibri" w:eastAsia="Times New Roman" w:hAnsi="Calibri" w:cs="Times New Roman"/>
          <w:lang w:eastAsia="fr-FR"/>
        </w:rPr>
        <w:lastRenderedPageBreak/>
        <w:t>Préconiser des solutions d’habitat détaillées avec plusieurs scénarios en cas d’apparition de nouveaux blocages de la part des habitant</w:t>
      </w:r>
      <w:r w:rsidR="008A3A3D">
        <w:rPr>
          <w:rFonts w:ascii="Calibri" w:eastAsia="Times New Roman" w:hAnsi="Calibri" w:cs="Times New Roman"/>
          <w:lang w:eastAsia="fr-FR"/>
        </w:rPr>
        <w:t>.e</w:t>
      </w:r>
      <w:r w:rsidRPr="009D0725">
        <w:rPr>
          <w:rFonts w:ascii="Calibri" w:eastAsia="Times New Roman" w:hAnsi="Calibri" w:cs="Times New Roman"/>
          <w:lang w:eastAsia="fr-FR"/>
        </w:rPr>
        <w:t>s (logement social, logement communal, logement privé, terrain familial locatif, habitat adapté financé en PLAI, accession à la propriété, auto-construction</w:t>
      </w:r>
      <w:r w:rsidR="00597FAD">
        <w:rPr>
          <w:rFonts w:ascii="Calibri" w:eastAsia="Times New Roman" w:hAnsi="Calibri" w:cs="Times New Roman"/>
          <w:lang w:eastAsia="fr-FR"/>
        </w:rPr>
        <w:t>, etc.</w:t>
      </w:r>
      <w:r w:rsidR="00597FAD" w:rsidRPr="009D0725">
        <w:rPr>
          <w:rFonts w:ascii="Calibri" w:eastAsia="Times New Roman" w:hAnsi="Calibri" w:cs="Times New Roman"/>
          <w:lang w:eastAsia="fr-FR"/>
        </w:rPr>
        <w:t xml:space="preserve">).  </w:t>
      </w:r>
    </w:p>
    <w:p w14:paraId="3382D599" w14:textId="557A47A8" w:rsidR="009D0725" w:rsidRPr="003A7BB8" w:rsidRDefault="009D0725" w:rsidP="009D0725">
      <w:pPr>
        <w:pStyle w:val="Paragraphedeliste"/>
        <w:numPr>
          <w:ilvl w:val="0"/>
          <w:numId w:val="16"/>
        </w:numPr>
        <w:spacing w:before="120" w:after="120"/>
        <w:jc w:val="both"/>
        <w:rPr>
          <w:rFonts w:ascii="Calibri" w:eastAsia="Times New Roman" w:hAnsi="Calibri" w:cs="Times New Roman"/>
          <w:lang w:eastAsia="fr-FR"/>
        </w:rPr>
      </w:pPr>
      <w:r w:rsidRPr="003A7BB8">
        <w:rPr>
          <w:rFonts w:ascii="Calibri" w:eastAsia="Times New Roman" w:hAnsi="Calibri" w:cs="Times New Roman"/>
          <w:lang w:eastAsia="fr-FR"/>
        </w:rPr>
        <w:t>Détailler les hypothèses de relogement en fonction des diverses contraintes, en lien avec les partenaires identifiés</w:t>
      </w:r>
      <w:r w:rsidR="009B6331">
        <w:rPr>
          <w:rFonts w:ascii="Calibri" w:eastAsia="Times New Roman" w:hAnsi="Calibri" w:cs="Times New Roman"/>
          <w:lang w:eastAsia="fr-FR"/>
        </w:rPr>
        <w:t xml:space="preserve"> </w:t>
      </w:r>
      <w:r w:rsidRPr="003A7BB8">
        <w:rPr>
          <w:rFonts w:ascii="Calibri" w:eastAsia="Times New Roman" w:hAnsi="Calibri" w:cs="Times New Roman"/>
          <w:lang w:eastAsia="fr-FR"/>
        </w:rPr>
        <w:t xml:space="preserve">; </w:t>
      </w:r>
    </w:p>
    <w:p w14:paraId="3D492BDE" w14:textId="77777777" w:rsidR="009D0725" w:rsidRPr="003A7BB8" w:rsidRDefault="009D0725" w:rsidP="009D0725">
      <w:pPr>
        <w:pStyle w:val="Paragraphedeliste"/>
        <w:numPr>
          <w:ilvl w:val="0"/>
          <w:numId w:val="16"/>
        </w:numPr>
        <w:spacing w:before="120" w:after="120"/>
        <w:jc w:val="both"/>
        <w:rPr>
          <w:rFonts w:ascii="Calibri" w:eastAsia="Times New Roman" w:hAnsi="Calibri" w:cs="Times New Roman"/>
          <w:lang w:eastAsia="fr-FR"/>
        </w:rPr>
      </w:pPr>
      <w:r w:rsidRPr="003A7BB8">
        <w:rPr>
          <w:rFonts w:ascii="Calibri" w:eastAsia="Times New Roman" w:hAnsi="Calibri" w:cs="Times New Roman"/>
          <w:lang w:eastAsia="fr-FR"/>
        </w:rPr>
        <w:t>Faire état des problématiques liées à la présence de publics spécifiques (hébergé</w:t>
      </w:r>
      <w:r>
        <w:rPr>
          <w:rFonts w:ascii="Calibri" w:eastAsia="Times New Roman" w:hAnsi="Calibri" w:cs="Times New Roman"/>
          <w:lang w:eastAsia="fr-FR"/>
        </w:rPr>
        <w:t>.e</w:t>
      </w:r>
      <w:r w:rsidRPr="003A7BB8">
        <w:rPr>
          <w:rFonts w:ascii="Calibri" w:eastAsia="Times New Roman" w:hAnsi="Calibri" w:cs="Times New Roman"/>
          <w:lang w:eastAsia="fr-FR"/>
        </w:rPr>
        <w:t xml:space="preserve">s, public relevant de structures d’urgence, personnes âgées, etc.), aux situations de suroccupation ou encore aux souhaits de décohabitation et rechercher pour chacune d’entre elles des solutions adaptées ; </w:t>
      </w:r>
    </w:p>
    <w:p w14:paraId="3B24C2F5" w14:textId="6E1B0917" w:rsidR="009D0725" w:rsidRPr="003A7BB8" w:rsidRDefault="009D0725" w:rsidP="009D0725">
      <w:pPr>
        <w:pStyle w:val="Paragraphedeliste"/>
        <w:numPr>
          <w:ilvl w:val="0"/>
          <w:numId w:val="16"/>
        </w:numPr>
        <w:spacing w:before="120" w:after="120"/>
        <w:jc w:val="both"/>
        <w:rPr>
          <w:rFonts w:ascii="Calibri" w:eastAsia="Times New Roman" w:hAnsi="Calibri" w:cs="Times New Roman"/>
          <w:lang w:eastAsia="fr-FR"/>
        </w:rPr>
      </w:pPr>
      <w:r w:rsidRPr="003A7BB8">
        <w:rPr>
          <w:rFonts w:ascii="Calibri" w:eastAsia="Times New Roman" w:hAnsi="Calibri" w:cs="Times New Roman"/>
          <w:lang w:eastAsia="fr-FR"/>
        </w:rPr>
        <w:t>Identifier les principales difficultés de mobilisation de l’offre de logement</w:t>
      </w:r>
      <w:r w:rsidR="00597FAD">
        <w:rPr>
          <w:rFonts w:ascii="Calibri" w:eastAsia="Times New Roman" w:hAnsi="Calibri" w:cs="Times New Roman"/>
          <w:lang w:eastAsia="fr-FR"/>
        </w:rPr>
        <w:t>s</w:t>
      </w:r>
      <w:r w:rsidRPr="003A7BB8">
        <w:rPr>
          <w:rFonts w:ascii="Calibri" w:eastAsia="Times New Roman" w:hAnsi="Calibri" w:cs="Times New Roman"/>
          <w:lang w:eastAsia="fr-FR"/>
        </w:rPr>
        <w:t xml:space="preserve"> et proposer des pistes de travail ; </w:t>
      </w:r>
    </w:p>
    <w:p w14:paraId="0C580CA5" w14:textId="77777777" w:rsidR="009D0725" w:rsidRDefault="009D0725" w:rsidP="009D0725">
      <w:pPr>
        <w:pStyle w:val="Paragraphedeliste"/>
        <w:numPr>
          <w:ilvl w:val="0"/>
          <w:numId w:val="16"/>
        </w:numPr>
        <w:spacing w:before="120" w:after="120"/>
        <w:jc w:val="both"/>
        <w:rPr>
          <w:rFonts w:ascii="Calibri" w:eastAsia="Times New Roman" w:hAnsi="Calibri" w:cs="Times New Roman"/>
          <w:lang w:eastAsia="fr-FR"/>
        </w:rPr>
      </w:pPr>
      <w:r w:rsidRPr="003A7BB8">
        <w:rPr>
          <w:rFonts w:ascii="Calibri" w:eastAsia="Times New Roman" w:hAnsi="Calibri" w:cs="Times New Roman"/>
          <w:lang w:eastAsia="fr-FR"/>
        </w:rPr>
        <w:t xml:space="preserve">Proposer la mise en place d’un accompagnement social pour les ménages en difficulté, notamment identifiés dans le cadre des enquêtes sociales ; </w:t>
      </w:r>
    </w:p>
    <w:p w14:paraId="0184F312" w14:textId="7D040AC6" w:rsidR="009211AB" w:rsidRPr="003A7BB8" w:rsidRDefault="009211AB" w:rsidP="009D0725">
      <w:pPr>
        <w:pStyle w:val="Paragraphedeliste"/>
        <w:numPr>
          <w:ilvl w:val="0"/>
          <w:numId w:val="16"/>
        </w:numPr>
        <w:spacing w:before="120" w:after="120"/>
        <w:jc w:val="both"/>
        <w:rPr>
          <w:rFonts w:ascii="Calibri" w:eastAsia="Times New Roman" w:hAnsi="Calibri" w:cs="Times New Roman"/>
          <w:lang w:eastAsia="fr-FR"/>
        </w:rPr>
      </w:pPr>
      <w:r>
        <w:rPr>
          <w:rFonts w:ascii="Calibri" w:eastAsia="Times New Roman" w:hAnsi="Calibri" w:cs="Times New Roman"/>
          <w:lang w:eastAsia="fr-FR"/>
        </w:rPr>
        <w:t xml:space="preserve">Proposer un accompagnement dans la recherche d’un nouveau </w:t>
      </w:r>
      <w:r w:rsidR="00E914F2">
        <w:rPr>
          <w:rFonts w:ascii="Calibri" w:eastAsia="Times New Roman" w:hAnsi="Calibri" w:cs="Times New Roman"/>
          <w:lang w:eastAsia="fr-FR"/>
        </w:rPr>
        <w:t xml:space="preserve">lieu de vie </w:t>
      </w:r>
      <w:r>
        <w:rPr>
          <w:rFonts w:ascii="Calibri" w:eastAsia="Times New Roman" w:hAnsi="Calibri" w:cs="Times New Roman"/>
          <w:lang w:eastAsia="fr-FR"/>
        </w:rPr>
        <w:t xml:space="preserve">pour les propriétaires souhaitant </w:t>
      </w:r>
      <w:r w:rsidR="00A14AC9">
        <w:rPr>
          <w:rFonts w:ascii="Calibri" w:eastAsia="Times New Roman" w:hAnsi="Calibri" w:cs="Times New Roman"/>
          <w:lang w:eastAsia="fr-FR"/>
        </w:rPr>
        <w:t>réaliser une nouvelle acquisition</w:t>
      </w:r>
      <w:r w:rsidR="00EF6524">
        <w:rPr>
          <w:rFonts w:ascii="Calibri" w:eastAsia="Times New Roman" w:hAnsi="Calibri" w:cs="Times New Roman"/>
          <w:lang w:eastAsia="fr-FR"/>
        </w:rPr>
        <w:t xml:space="preserve"> ; </w:t>
      </w:r>
    </w:p>
    <w:p w14:paraId="28E9CF0A" w14:textId="0CEE94F8" w:rsidR="009D0725" w:rsidRPr="003A7BB8" w:rsidRDefault="009D0725" w:rsidP="009D0725">
      <w:pPr>
        <w:pStyle w:val="Paragraphedeliste"/>
        <w:numPr>
          <w:ilvl w:val="0"/>
          <w:numId w:val="16"/>
        </w:numPr>
        <w:spacing w:before="120" w:after="120"/>
        <w:jc w:val="both"/>
        <w:rPr>
          <w:rFonts w:ascii="Calibri" w:eastAsia="Times New Roman" w:hAnsi="Calibri" w:cs="Times New Roman"/>
          <w:lang w:eastAsia="fr-FR"/>
        </w:rPr>
      </w:pPr>
      <w:r w:rsidRPr="003A7BB8">
        <w:rPr>
          <w:rFonts w:ascii="Calibri" w:eastAsia="Times New Roman" w:hAnsi="Calibri" w:cs="Times New Roman"/>
          <w:lang w:eastAsia="fr-FR"/>
        </w:rPr>
        <w:t xml:space="preserve">Identifier les </w:t>
      </w:r>
      <w:r w:rsidR="00E914F2">
        <w:rPr>
          <w:rFonts w:ascii="Calibri" w:eastAsia="Times New Roman" w:hAnsi="Calibri" w:cs="Times New Roman"/>
          <w:lang w:eastAsia="fr-FR"/>
        </w:rPr>
        <w:t>solutions</w:t>
      </w:r>
      <w:r w:rsidR="00E914F2" w:rsidRPr="003A7BB8">
        <w:rPr>
          <w:rFonts w:ascii="Calibri" w:eastAsia="Times New Roman" w:hAnsi="Calibri" w:cs="Times New Roman"/>
          <w:lang w:eastAsia="fr-FR"/>
        </w:rPr>
        <w:t xml:space="preserve"> </w:t>
      </w:r>
      <w:r w:rsidRPr="003A7BB8">
        <w:rPr>
          <w:rFonts w:ascii="Calibri" w:eastAsia="Times New Roman" w:hAnsi="Calibri" w:cs="Times New Roman"/>
          <w:lang w:eastAsia="fr-FR"/>
        </w:rPr>
        <w:t xml:space="preserve">à mobiliser auprès des partenaires </w:t>
      </w:r>
      <w:r w:rsidR="009211AB">
        <w:rPr>
          <w:rFonts w:ascii="Calibri" w:eastAsia="Times New Roman" w:hAnsi="Calibri" w:cs="Times New Roman"/>
          <w:lang w:eastAsia="fr-FR"/>
        </w:rPr>
        <w:t xml:space="preserve">et accompagner l’EPA ORSA dans </w:t>
      </w:r>
      <w:r w:rsidR="00E914F2">
        <w:rPr>
          <w:rFonts w:ascii="Calibri" w:eastAsia="Times New Roman" w:hAnsi="Calibri" w:cs="Times New Roman"/>
          <w:lang w:eastAsia="fr-FR"/>
        </w:rPr>
        <w:t xml:space="preserve">la recherche de </w:t>
      </w:r>
      <w:r w:rsidR="009211AB">
        <w:rPr>
          <w:rFonts w:ascii="Calibri" w:eastAsia="Times New Roman" w:hAnsi="Calibri" w:cs="Times New Roman"/>
          <w:lang w:eastAsia="fr-FR"/>
        </w:rPr>
        <w:t xml:space="preserve">solutions possibles en lien avec les partenaires et les acteurs du territoire ; </w:t>
      </w:r>
    </w:p>
    <w:p w14:paraId="2CB875D8" w14:textId="43A98EE2" w:rsidR="009D0725" w:rsidRPr="003A7BB8" w:rsidRDefault="009211AB" w:rsidP="009D0725">
      <w:pPr>
        <w:pStyle w:val="Paragraphedeliste"/>
        <w:numPr>
          <w:ilvl w:val="0"/>
          <w:numId w:val="16"/>
        </w:numPr>
        <w:spacing w:before="120" w:after="120"/>
        <w:jc w:val="both"/>
        <w:rPr>
          <w:rFonts w:ascii="Calibri" w:eastAsia="Times New Roman" w:hAnsi="Calibri" w:cs="Times New Roman"/>
          <w:lang w:eastAsia="fr-FR"/>
        </w:rPr>
      </w:pPr>
      <w:r>
        <w:rPr>
          <w:rFonts w:ascii="Calibri" w:eastAsia="Times New Roman" w:hAnsi="Calibri" w:cs="Times New Roman"/>
          <w:lang w:eastAsia="fr-FR"/>
        </w:rPr>
        <w:t>Appuyer l’EPA ORSA dans la formalisation</w:t>
      </w:r>
      <w:r w:rsidR="009D0725" w:rsidRPr="003A7BB8">
        <w:rPr>
          <w:rFonts w:ascii="Calibri" w:eastAsia="Times New Roman" w:hAnsi="Calibri" w:cs="Times New Roman"/>
          <w:lang w:eastAsia="fr-FR"/>
        </w:rPr>
        <w:t xml:space="preserve"> des conventions de relogement qui seront signées entre relogé</w:t>
      </w:r>
      <w:r>
        <w:rPr>
          <w:rFonts w:ascii="Calibri" w:eastAsia="Times New Roman" w:hAnsi="Calibri" w:cs="Times New Roman"/>
          <w:lang w:eastAsia="fr-FR"/>
        </w:rPr>
        <w:t>.e</w:t>
      </w:r>
      <w:r w:rsidR="009D0725" w:rsidRPr="003A7BB8">
        <w:rPr>
          <w:rFonts w:ascii="Calibri" w:eastAsia="Times New Roman" w:hAnsi="Calibri" w:cs="Times New Roman"/>
          <w:lang w:eastAsia="fr-FR"/>
        </w:rPr>
        <w:t xml:space="preserve">s, maîtrise d’ouvrage et éventuellement partenaires </w:t>
      </w:r>
      <w:r w:rsidRPr="003A7BB8">
        <w:rPr>
          <w:rFonts w:ascii="Calibri" w:eastAsia="Times New Roman" w:hAnsi="Calibri" w:cs="Times New Roman"/>
          <w:lang w:eastAsia="fr-FR"/>
        </w:rPr>
        <w:t>bailleurs</w:t>
      </w:r>
      <w:r>
        <w:rPr>
          <w:rFonts w:ascii="Calibri" w:eastAsia="Times New Roman" w:hAnsi="Calibri" w:cs="Times New Roman"/>
          <w:lang w:eastAsia="fr-FR"/>
        </w:rPr>
        <w:t> </w:t>
      </w:r>
      <w:r w:rsidR="009D0725" w:rsidRPr="003A7BB8">
        <w:rPr>
          <w:rFonts w:ascii="Calibri" w:eastAsia="Times New Roman" w:hAnsi="Calibri" w:cs="Times New Roman"/>
          <w:lang w:eastAsia="fr-FR"/>
        </w:rPr>
        <w:t xml:space="preserve">; </w:t>
      </w:r>
    </w:p>
    <w:p w14:paraId="57A62398" w14:textId="77777777" w:rsidR="00A14AC9" w:rsidRDefault="009D0725" w:rsidP="009D0725">
      <w:pPr>
        <w:pStyle w:val="Paragraphedeliste"/>
        <w:numPr>
          <w:ilvl w:val="0"/>
          <w:numId w:val="16"/>
        </w:numPr>
        <w:spacing w:after="0"/>
        <w:jc w:val="both"/>
        <w:rPr>
          <w:rFonts w:ascii="Calibri" w:eastAsia="Times New Roman" w:hAnsi="Calibri" w:cs="Times New Roman"/>
          <w:lang w:eastAsia="fr-FR"/>
        </w:rPr>
      </w:pPr>
      <w:r w:rsidRPr="003A7BB8">
        <w:rPr>
          <w:rFonts w:ascii="Calibri" w:eastAsia="Times New Roman" w:hAnsi="Calibri" w:cs="Times New Roman"/>
          <w:lang w:eastAsia="fr-FR"/>
        </w:rPr>
        <w:t xml:space="preserve">Permettre la formalisation des outils de suivi de la démarche de relogement ainsi que des outils d’information et de communication auprès des ménages, si ces derniers n’ont pas été établis au </w:t>
      </w:r>
      <w:r w:rsidRPr="00CD700D">
        <w:rPr>
          <w:rFonts w:ascii="Calibri" w:eastAsia="Times New Roman" w:hAnsi="Calibri" w:cs="Times New Roman"/>
          <w:lang w:eastAsia="fr-FR"/>
        </w:rPr>
        <w:t>préalable</w:t>
      </w:r>
      <w:r w:rsidR="00A14AC9">
        <w:rPr>
          <w:rFonts w:ascii="Calibri" w:eastAsia="Times New Roman" w:hAnsi="Calibri" w:cs="Times New Roman"/>
          <w:lang w:eastAsia="fr-FR"/>
        </w:rPr>
        <w:t>.</w:t>
      </w:r>
    </w:p>
    <w:p w14:paraId="57C0C93A" w14:textId="77777777" w:rsidR="00A14AC9" w:rsidRDefault="00A14AC9" w:rsidP="00A14AC9">
      <w:pPr>
        <w:spacing w:after="0"/>
        <w:jc w:val="both"/>
        <w:rPr>
          <w:rFonts w:ascii="Calibri" w:eastAsia="Times New Roman" w:hAnsi="Calibri" w:cs="Times New Roman"/>
          <w:lang w:eastAsia="fr-FR"/>
        </w:rPr>
      </w:pPr>
    </w:p>
    <w:p w14:paraId="25298BEB" w14:textId="64EBC2B9" w:rsidR="00F97B5E" w:rsidRDefault="00A14AC9" w:rsidP="00BB5011">
      <w:pPr>
        <w:spacing w:before="120" w:after="120"/>
        <w:jc w:val="both"/>
        <w:rPr>
          <w:rFonts w:ascii="Calibri" w:eastAsia="Times New Roman" w:hAnsi="Calibri" w:cs="Times New Roman"/>
          <w:b/>
          <w:bCs/>
          <w:lang w:eastAsia="fr-FR"/>
        </w:rPr>
      </w:pPr>
      <w:r w:rsidRPr="00F071AC">
        <w:rPr>
          <w:rFonts w:ascii="Calibri" w:eastAsia="Times New Roman" w:hAnsi="Calibri" w:cs="Times New Roman"/>
          <w:b/>
          <w:bCs/>
          <w:u w:val="single"/>
          <w:lang w:eastAsia="fr-FR"/>
        </w:rPr>
        <w:t>Cette liste n’est pas exhaustive</w:t>
      </w:r>
      <w:r w:rsidR="00627C1C">
        <w:rPr>
          <w:rFonts w:ascii="Calibri" w:eastAsia="Times New Roman" w:hAnsi="Calibri" w:cs="Times New Roman"/>
          <w:b/>
          <w:bCs/>
          <w:u w:val="single"/>
          <w:lang w:eastAsia="fr-FR"/>
        </w:rPr>
        <w:t xml:space="preserve"> et doit être réadapter en fonction d</w:t>
      </w:r>
      <w:r w:rsidR="003A4A7D">
        <w:rPr>
          <w:rFonts w:ascii="Calibri" w:eastAsia="Times New Roman" w:hAnsi="Calibri" w:cs="Times New Roman"/>
          <w:b/>
          <w:bCs/>
          <w:u w:val="single"/>
          <w:lang w:eastAsia="fr-FR"/>
        </w:rPr>
        <w:t xml:space="preserve">es </w:t>
      </w:r>
      <w:r w:rsidR="00627C1C">
        <w:rPr>
          <w:rFonts w:ascii="Calibri" w:eastAsia="Times New Roman" w:hAnsi="Calibri" w:cs="Times New Roman"/>
          <w:b/>
          <w:bCs/>
          <w:u w:val="single"/>
          <w:lang w:eastAsia="fr-FR"/>
        </w:rPr>
        <w:t>sujet</w:t>
      </w:r>
      <w:r w:rsidR="003A4A7D">
        <w:rPr>
          <w:rFonts w:ascii="Calibri" w:eastAsia="Times New Roman" w:hAnsi="Calibri" w:cs="Times New Roman"/>
          <w:b/>
          <w:bCs/>
          <w:u w:val="single"/>
          <w:lang w:eastAsia="fr-FR"/>
        </w:rPr>
        <w:t>s</w:t>
      </w:r>
      <w:r w:rsidRPr="00F071AC">
        <w:rPr>
          <w:rFonts w:ascii="Calibri" w:eastAsia="Times New Roman" w:hAnsi="Calibri" w:cs="Times New Roman"/>
          <w:b/>
          <w:bCs/>
          <w:u w:val="single"/>
          <w:lang w:eastAsia="fr-FR"/>
        </w:rPr>
        <w:t>.</w:t>
      </w:r>
      <w:r w:rsidRPr="00F071AC">
        <w:rPr>
          <w:rFonts w:ascii="Calibri" w:eastAsia="Times New Roman" w:hAnsi="Calibri" w:cs="Times New Roman"/>
          <w:b/>
          <w:bCs/>
          <w:lang w:eastAsia="fr-FR"/>
        </w:rPr>
        <w:t xml:space="preserve"> Il est </w:t>
      </w:r>
      <w:r w:rsidR="00627C1C">
        <w:rPr>
          <w:rFonts w:ascii="Calibri" w:eastAsia="Times New Roman" w:hAnsi="Calibri" w:cs="Times New Roman"/>
          <w:b/>
          <w:bCs/>
          <w:lang w:eastAsia="fr-FR"/>
        </w:rPr>
        <w:t xml:space="preserve">donc </w:t>
      </w:r>
      <w:r w:rsidRPr="00F071AC">
        <w:rPr>
          <w:rFonts w:ascii="Calibri" w:eastAsia="Times New Roman" w:hAnsi="Calibri" w:cs="Times New Roman"/>
          <w:b/>
          <w:bCs/>
          <w:lang w:eastAsia="fr-FR"/>
        </w:rPr>
        <w:t xml:space="preserve">attendu du </w:t>
      </w:r>
      <w:r w:rsidR="003A4A7D">
        <w:rPr>
          <w:rFonts w:ascii="Calibri" w:eastAsia="Times New Roman" w:hAnsi="Calibri" w:cs="Times New Roman"/>
          <w:b/>
          <w:bCs/>
          <w:lang w:eastAsia="fr-FR"/>
        </w:rPr>
        <w:t>c</w:t>
      </w:r>
      <w:r w:rsidRPr="00F071AC">
        <w:rPr>
          <w:rFonts w:ascii="Calibri" w:eastAsia="Times New Roman" w:hAnsi="Calibri" w:cs="Times New Roman"/>
          <w:b/>
          <w:bCs/>
          <w:lang w:eastAsia="fr-FR"/>
        </w:rPr>
        <w:t xml:space="preserve">andidat qu’il propose un plan de relogement adapté aux enjeux de relogement de la communauté des GDV. Le plan de relogement ne pourra pas être « classique ». </w:t>
      </w:r>
      <w:r>
        <w:rPr>
          <w:rFonts w:ascii="Calibri" w:eastAsia="Times New Roman" w:hAnsi="Calibri" w:cs="Times New Roman"/>
          <w:b/>
          <w:bCs/>
          <w:lang w:eastAsia="fr-FR"/>
        </w:rPr>
        <w:t>Une méthode et</w:t>
      </w:r>
      <w:r w:rsidR="008947D2">
        <w:rPr>
          <w:rFonts w:ascii="Calibri" w:eastAsia="Times New Roman" w:hAnsi="Calibri" w:cs="Times New Roman"/>
          <w:b/>
          <w:bCs/>
          <w:lang w:eastAsia="fr-FR"/>
        </w:rPr>
        <w:t xml:space="preserve"> des</w:t>
      </w:r>
      <w:r>
        <w:rPr>
          <w:rFonts w:ascii="Calibri" w:eastAsia="Times New Roman" w:hAnsi="Calibri" w:cs="Times New Roman"/>
          <w:b/>
          <w:bCs/>
          <w:lang w:eastAsia="fr-FR"/>
        </w:rPr>
        <w:t xml:space="preserve"> outil</w:t>
      </w:r>
      <w:r w:rsidR="008947D2">
        <w:rPr>
          <w:rFonts w:ascii="Calibri" w:eastAsia="Times New Roman" w:hAnsi="Calibri" w:cs="Times New Roman"/>
          <w:b/>
          <w:bCs/>
          <w:lang w:eastAsia="fr-FR"/>
        </w:rPr>
        <w:t xml:space="preserve">s </w:t>
      </w:r>
      <w:r>
        <w:rPr>
          <w:rFonts w:ascii="Calibri" w:eastAsia="Times New Roman" w:hAnsi="Calibri" w:cs="Times New Roman"/>
          <w:b/>
          <w:bCs/>
          <w:lang w:eastAsia="fr-FR"/>
        </w:rPr>
        <w:t xml:space="preserve">de suivi adaptés devront être </w:t>
      </w:r>
      <w:r w:rsidR="00627C1C">
        <w:rPr>
          <w:rFonts w:ascii="Calibri" w:eastAsia="Times New Roman" w:hAnsi="Calibri" w:cs="Times New Roman"/>
          <w:b/>
          <w:bCs/>
          <w:lang w:eastAsia="fr-FR"/>
        </w:rPr>
        <w:t xml:space="preserve">réfléchis et présentés dès </w:t>
      </w:r>
      <w:r w:rsidR="003A4A7D">
        <w:rPr>
          <w:rFonts w:ascii="Calibri" w:eastAsia="Times New Roman" w:hAnsi="Calibri" w:cs="Times New Roman"/>
          <w:b/>
          <w:bCs/>
          <w:lang w:eastAsia="fr-FR"/>
        </w:rPr>
        <w:t>le</w:t>
      </w:r>
      <w:r w:rsidR="00627C1C">
        <w:rPr>
          <w:rFonts w:ascii="Calibri" w:eastAsia="Times New Roman" w:hAnsi="Calibri" w:cs="Times New Roman"/>
          <w:b/>
          <w:bCs/>
          <w:lang w:eastAsia="fr-FR"/>
        </w:rPr>
        <w:t xml:space="preserve"> stade de l’offre par le </w:t>
      </w:r>
      <w:r w:rsidR="003A4A7D">
        <w:rPr>
          <w:rFonts w:ascii="Calibri" w:eastAsia="Times New Roman" w:hAnsi="Calibri" w:cs="Times New Roman"/>
          <w:b/>
          <w:bCs/>
          <w:lang w:eastAsia="fr-FR"/>
        </w:rPr>
        <w:t>c</w:t>
      </w:r>
      <w:r w:rsidR="00627C1C">
        <w:rPr>
          <w:rFonts w:ascii="Calibri" w:eastAsia="Times New Roman" w:hAnsi="Calibri" w:cs="Times New Roman"/>
          <w:b/>
          <w:bCs/>
          <w:lang w:eastAsia="fr-FR"/>
        </w:rPr>
        <w:t xml:space="preserve">andidat. </w:t>
      </w:r>
    </w:p>
    <w:p w14:paraId="08CF25FB" w14:textId="77777777" w:rsidR="00E132F3" w:rsidRDefault="00E132F3">
      <w:pPr>
        <w:pStyle w:val="Paragraphedeliste"/>
        <w:spacing w:line="240" w:lineRule="auto"/>
        <w:ind w:left="714"/>
        <w:contextualSpacing w:val="0"/>
        <w:jc w:val="both"/>
        <w:rPr>
          <w:rFonts w:ascii="Calibri" w:eastAsia="Times New Roman" w:hAnsi="Calibri" w:cs="Times New Roman"/>
          <w:b/>
          <w:bCs/>
          <w:lang w:eastAsia="fr-FR"/>
        </w:rPr>
      </w:pPr>
    </w:p>
    <w:tbl>
      <w:tblPr>
        <w:tblW w:w="9062" w:type="dxa"/>
        <w:tblCellMar>
          <w:left w:w="70" w:type="dxa"/>
          <w:right w:w="70" w:type="dxa"/>
        </w:tblCellMar>
        <w:tblLook w:val="04A0" w:firstRow="1" w:lastRow="0" w:firstColumn="1" w:lastColumn="0" w:noHBand="0" w:noVBand="1"/>
      </w:tblPr>
      <w:tblGrid>
        <w:gridCol w:w="4743"/>
        <w:gridCol w:w="1206"/>
        <w:gridCol w:w="3113"/>
      </w:tblGrid>
      <w:tr w:rsidR="00E132F3" w:rsidRPr="00E132F3" w14:paraId="33CB575C" w14:textId="79A4481F" w:rsidTr="00F071AC">
        <w:trPr>
          <w:trHeight w:val="600"/>
        </w:trPr>
        <w:tc>
          <w:tcPr>
            <w:tcW w:w="4743"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E12E3BD" w14:textId="7C822463" w:rsidR="00E132F3" w:rsidRPr="00E132F3" w:rsidRDefault="00E132F3" w:rsidP="00E132F3">
            <w:pPr>
              <w:spacing w:after="0" w:line="240" w:lineRule="auto"/>
              <w:rPr>
                <w:rFonts w:ascii="Aptos Narrow" w:eastAsia="Times New Roman" w:hAnsi="Aptos Narrow" w:cs="Times New Roman"/>
                <w:color w:val="A02B93"/>
                <w:lang w:eastAsia="fr-FR"/>
              </w:rPr>
            </w:pPr>
            <w:r w:rsidRPr="00A46BD3">
              <w:rPr>
                <w:rFonts w:ascii="Aptos Narrow" w:eastAsia="Times New Roman" w:hAnsi="Aptos Narrow" w:cs="Times New Roman"/>
                <w:b/>
                <w:bCs/>
                <w:lang w:eastAsia="fr-FR"/>
              </w:rPr>
              <w:t xml:space="preserve">Livrables </w:t>
            </w:r>
          </w:p>
        </w:tc>
        <w:tc>
          <w:tcPr>
            <w:tcW w:w="1206" w:type="dxa"/>
            <w:tcBorders>
              <w:top w:val="single" w:sz="4" w:space="0" w:color="auto"/>
              <w:left w:val="nil"/>
              <w:bottom w:val="single" w:sz="4" w:space="0" w:color="auto"/>
              <w:right w:val="single" w:sz="4" w:space="0" w:color="auto"/>
            </w:tcBorders>
            <w:shd w:val="clear" w:color="000000" w:fill="FFFFFF"/>
            <w:vAlign w:val="center"/>
            <w:hideMark/>
          </w:tcPr>
          <w:p w14:paraId="45B7B5EE" w14:textId="488287B2" w:rsidR="00E132F3" w:rsidRPr="00F071AC" w:rsidRDefault="00E132F3" w:rsidP="00E132F3">
            <w:pPr>
              <w:spacing w:after="0" w:line="240" w:lineRule="auto"/>
              <w:jc w:val="center"/>
              <w:rPr>
                <w:rFonts w:ascii="Aptos Narrow" w:eastAsia="Times New Roman" w:hAnsi="Aptos Narrow" w:cs="Times New Roman"/>
                <w:i/>
                <w:iCs/>
                <w:color w:val="A02B93"/>
                <w:lang w:eastAsia="fr-FR"/>
              </w:rPr>
            </w:pPr>
            <w:r w:rsidRPr="00E132F3">
              <w:rPr>
                <w:rFonts w:ascii="Aptos Narrow" w:eastAsia="Times New Roman" w:hAnsi="Aptos Narrow" w:cs="Times New Roman"/>
                <w:b/>
                <w:bCs/>
                <w:i/>
                <w:iCs/>
                <w:lang w:eastAsia="fr-FR"/>
              </w:rPr>
              <w:t xml:space="preserve">Unité </w:t>
            </w:r>
          </w:p>
        </w:tc>
        <w:tc>
          <w:tcPr>
            <w:tcW w:w="3113" w:type="dxa"/>
            <w:tcBorders>
              <w:top w:val="single" w:sz="4" w:space="0" w:color="auto"/>
              <w:bottom w:val="single" w:sz="4" w:space="0" w:color="auto"/>
              <w:right w:val="single" w:sz="4" w:space="0" w:color="auto"/>
            </w:tcBorders>
          </w:tcPr>
          <w:p w14:paraId="529C9579" w14:textId="77777777" w:rsidR="00E132F3" w:rsidRPr="00A46BD3" w:rsidRDefault="00E132F3" w:rsidP="00E132F3">
            <w:pPr>
              <w:spacing w:after="0" w:line="240" w:lineRule="auto"/>
              <w:jc w:val="center"/>
              <w:rPr>
                <w:rFonts w:ascii="Aptos Narrow" w:eastAsia="Times New Roman" w:hAnsi="Aptos Narrow" w:cs="Times New Roman"/>
                <w:b/>
                <w:bCs/>
                <w:lang w:eastAsia="fr-FR"/>
              </w:rPr>
            </w:pPr>
          </w:p>
          <w:p w14:paraId="2E6FBA22" w14:textId="5C1F2CAE" w:rsidR="00E132F3" w:rsidRPr="00E132F3" w:rsidRDefault="00E132F3" w:rsidP="00E132F3">
            <w:pPr>
              <w:spacing w:after="0" w:line="240" w:lineRule="auto"/>
              <w:jc w:val="center"/>
              <w:rPr>
                <w:rFonts w:ascii="Aptos Narrow" w:eastAsia="Times New Roman" w:hAnsi="Aptos Narrow" w:cs="Times New Roman"/>
                <w:color w:val="A02B93"/>
                <w:lang w:eastAsia="fr-FR"/>
              </w:rPr>
            </w:pPr>
            <w:r w:rsidRPr="00A46BD3">
              <w:rPr>
                <w:rFonts w:ascii="Aptos Narrow" w:eastAsia="Times New Roman" w:hAnsi="Aptos Narrow" w:cs="Times New Roman"/>
                <w:b/>
                <w:bCs/>
                <w:lang w:eastAsia="fr-FR"/>
              </w:rPr>
              <w:t>Délai d’exécution</w:t>
            </w:r>
          </w:p>
        </w:tc>
      </w:tr>
      <w:tr w:rsidR="00E132F3" w:rsidRPr="00E132F3" w14:paraId="1A86C77A" w14:textId="77777777" w:rsidTr="00F071AC">
        <w:trPr>
          <w:trHeight w:val="600"/>
        </w:trPr>
        <w:tc>
          <w:tcPr>
            <w:tcW w:w="4743" w:type="dxa"/>
            <w:tcBorders>
              <w:top w:val="single" w:sz="4" w:space="0" w:color="auto"/>
              <w:left w:val="single" w:sz="4" w:space="0" w:color="auto"/>
              <w:bottom w:val="single" w:sz="4" w:space="0" w:color="auto"/>
              <w:right w:val="single" w:sz="4" w:space="0" w:color="auto"/>
            </w:tcBorders>
            <w:shd w:val="clear" w:color="000000" w:fill="FFFFFF"/>
            <w:vAlign w:val="center"/>
          </w:tcPr>
          <w:p w14:paraId="3C0BAA56" w14:textId="54750535" w:rsidR="00E132F3" w:rsidRPr="00F071AC" w:rsidRDefault="007F039B" w:rsidP="00E132F3">
            <w:pPr>
              <w:spacing w:after="0" w:line="240" w:lineRule="auto"/>
              <w:rPr>
                <w:rFonts w:ascii="Aptos Narrow" w:eastAsia="Times New Roman" w:hAnsi="Aptos Narrow" w:cs="Times New Roman"/>
                <w:lang w:eastAsia="fr-FR"/>
              </w:rPr>
            </w:pPr>
            <w:r w:rsidRPr="007F039B">
              <w:rPr>
                <w:rFonts w:ascii="Aptos Narrow" w:eastAsia="Times New Roman" w:hAnsi="Aptos Narrow" w:cs="Times New Roman"/>
                <w:b/>
                <w:bCs/>
                <w:lang w:eastAsia="fr-FR"/>
              </w:rPr>
              <w:t>PU5 :</w:t>
            </w:r>
            <w:r>
              <w:rPr>
                <w:rFonts w:ascii="Aptos Narrow" w:eastAsia="Times New Roman" w:hAnsi="Aptos Narrow" w:cs="Times New Roman"/>
                <w:lang w:eastAsia="fr-FR"/>
              </w:rPr>
              <w:t xml:space="preserve"> </w:t>
            </w:r>
            <w:r w:rsidR="00E132F3" w:rsidRPr="00F071AC">
              <w:rPr>
                <w:rFonts w:ascii="Aptos Narrow" w:eastAsia="Times New Roman" w:hAnsi="Aptos Narrow" w:cs="Times New Roman"/>
                <w:lang w:eastAsia="fr-FR"/>
              </w:rPr>
              <w:t xml:space="preserve">Rédaction d’un plan de relogement détaillé et ses outils de suivi et de communication formalisés </w:t>
            </w:r>
          </w:p>
        </w:tc>
        <w:tc>
          <w:tcPr>
            <w:tcW w:w="1206" w:type="dxa"/>
            <w:tcBorders>
              <w:top w:val="single" w:sz="4" w:space="0" w:color="auto"/>
              <w:left w:val="nil"/>
              <w:bottom w:val="single" w:sz="4" w:space="0" w:color="auto"/>
              <w:right w:val="single" w:sz="4" w:space="0" w:color="auto"/>
            </w:tcBorders>
            <w:shd w:val="clear" w:color="000000" w:fill="FFFFFF"/>
            <w:vAlign w:val="center"/>
          </w:tcPr>
          <w:p w14:paraId="269267B5" w14:textId="176461F3" w:rsidR="00E132F3" w:rsidRPr="00F071AC" w:rsidRDefault="00E132F3" w:rsidP="00E132F3">
            <w:pPr>
              <w:spacing w:after="0" w:line="240" w:lineRule="auto"/>
              <w:jc w:val="center"/>
              <w:rPr>
                <w:rFonts w:ascii="Aptos Narrow" w:eastAsia="Times New Roman" w:hAnsi="Aptos Narrow" w:cs="Times New Roman"/>
                <w:i/>
                <w:iCs/>
                <w:lang w:eastAsia="fr-FR"/>
              </w:rPr>
            </w:pPr>
            <w:r w:rsidRPr="00F071AC">
              <w:rPr>
                <w:rFonts w:ascii="Aptos Narrow" w:eastAsia="Times New Roman" w:hAnsi="Aptos Narrow" w:cs="Times New Roman"/>
                <w:i/>
                <w:iCs/>
                <w:lang w:eastAsia="fr-FR"/>
              </w:rPr>
              <w:t xml:space="preserve">forfait </w:t>
            </w:r>
          </w:p>
        </w:tc>
        <w:tc>
          <w:tcPr>
            <w:tcW w:w="3113" w:type="dxa"/>
            <w:tcBorders>
              <w:top w:val="single" w:sz="4" w:space="0" w:color="auto"/>
              <w:bottom w:val="single" w:sz="4" w:space="0" w:color="auto"/>
              <w:right w:val="single" w:sz="4" w:space="0" w:color="auto"/>
            </w:tcBorders>
          </w:tcPr>
          <w:p w14:paraId="59A142A6" w14:textId="3C829F6B" w:rsidR="00E132F3" w:rsidRPr="00F071AC" w:rsidRDefault="00E132F3" w:rsidP="00F071AC">
            <w:pPr>
              <w:spacing w:after="0" w:line="240" w:lineRule="auto"/>
              <w:rPr>
                <w:rFonts w:ascii="Aptos Narrow" w:eastAsia="Times New Roman" w:hAnsi="Aptos Narrow" w:cs="Times New Roman"/>
                <w:lang w:eastAsia="fr-FR"/>
              </w:rPr>
            </w:pPr>
            <w:r w:rsidRPr="00E132F3">
              <w:rPr>
                <w:rFonts w:ascii="Aptos Narrow" w:eastAsia="Times New Roman" w:hAnsi="Aptos Narrow" w:cs="Times New Roman"/>
                <w:lang w:eastAsia="fr-FR"/>
              </w:rPr>
              <w:t>Le plan de relogement est à transmettre au maximum un mois après la demande de la maitrise d’ouvrage. Ce délai pourra être ajusté par le commanditaire en fonction du nombre de ménages à enquêter</w:t>
            </w:r>
          </w:p>
        </w:tc>
      </w:tr>
      <w:tr w:rsidR="00E132F3" w:rsidRPr="00E132F3" w14:paraId="7C983EF8" w14:textId="0F448159" w:rsidTr="00F071AC">
        <w:trPr>
          <w:trHeight w:val="300"/>
        </w:trPr>
        <w:tc>
          <w:tcPr>
            <w:tcW w:w="4743" w:type="dxa"/>
            <w:tcBorders>
              <w:top w:val="nil"/>
              <w:left w:val="single" w:sz="4" w:space="0" w:color="auto"/>
              <w:bottom w:val="single" w:sz="4" w:space="0" w:color="auto"/>
              <w:right w:val="single" w:sz="4" w:space="0" w:color="auto"/>
            </w:tcBorders>
            <w:shd w:val="clear" w:color="000000" w:fill="FFFFFF"/>
            <w:vAlign w:val="center"/>
            <w:hideMark/>
          </w:tcPr>
          <w:p w14:paraId="1AE32D7B" w14:textId="3DBD7E2B" w:rsidR="00E132F3" w:rsidRPr="00F071AC" w:rsidRDefault="007F039B" w:rsidP="00E132F3">
            <w:pPr>
              <w:spacing w:after="0" w:line="240" w:lineRule="auto"/>
              <w:rPr>
                <w:rFonts w:ascii="Aptos Narrow" w:eastAsia="Times New Roman" w:hAnsi="Aptos Narrow" w:cs="Times New Roman"/>
                <w:lang w:eastAsia="fr-FR"/>
              </w:rPr>
            </w:pPr>
            <w:r w:rsidRPr="007F039B">
              <w:rPr>
                <w:rFonts w:ascii="Aptos Narrow" w:eastAsia="Times New Roman" w:hAnsi="Aptos Narrow" w:cs="Times New Roman"/>
                <w:b/>
                <w:bCs/>
                <w:lang w:eastAsia="fr-FR"/>
              </w:rPr>
              <w:t>PU6 :</w:t>
            </w:r>
            <w:r>
              <w:rPr>
                <w:rFonts w:ascii="Aptos Narrow" w:eastAsia="Times New Roman" w:hAnsi="Aptos Narrow" w:cs="Times New Roman"/>
                <w:lang w:eastAsia="fr-FR"/>
              </w:rPr>
              <w:t xml:space="preserve"> </w:t>
            </w:r>
            <w:r w:rsidR="00E132F3" w:rsidRPr="00F071AC">
              <w:rPr>
                <w:rFonts w:ascii="Aptos Narrow" w:eastAsia="Times New Roman" w:hAnsi="Aptos Narrow" w:cs="Times New Roman"/>
                <w:lang w:eastAsia="fr-FR"/>
              </w:rPr>
              <w:t xml:space="preserve">Mise à jour et suivi du plan de relogement </w:t>
            </w:r>
          </w:p>
        </w:tc>
        <w:tc>
          <w:tcPr>
            <w:tcW w:w="1206" w:type="dxa"/>
            <w:tcBorders>
              <w:top w:val="nil"/>
              <w:left w:val="nil"/>
              <w:bottom w:val="single" w:sz="4" w:space="0" w:color="auto"/>
              <w:right w:val="single" w:sz="4" w:space="0" w:color="auto"/>
            </w:tcBorders>
            <w:shd w:val="clear" w:color="000000" w:fill="FFFFFF"/>
            <w:vAlign w:val="center"/>
            <w:hideMark/>
          </w:tcPr>
          <w:p w14:paraId="18547EFC" w14:textId="5AC7E2CB" w:rsidR="00E132F3" w:rsidRPr="00F071AC" w:rsidRDefault="00E132F3" w:rsidP="00E132F3">
            <w:pPr>
              <w:spacing w:after="0" w:line="240" w:lineRule="auto"/>
              <w:jc w:val="center"/>
              <w:rPr>
                <w:rFonts w:ascii="Aptos Narrow" w:eastAsia="Times New Roman" w:hAnsi="Aptos Narrow" w:cs="Times New Roman"/>
                <w:i/>
                <w:iCs/>
                <w:lang w:eastAsia="fr-FR"/>
              </w:rPr>
            </w:pPr>
            <w:r w:rsidRPr="00F071AC">
              <w:rPr>
                <w:rFonts w:ascii="Aptos Narrow" w:eastAsia="Times New Roman" w:hAnsi="Aptos Narrow" w:cs="Times New Roman"/>
                <w:i/>
                <w:iCs/>
                <w:lang w:eastAsia="fr-FR"/>
              </w:rPr>
              <w:t xml:space="preserve">par </w:t>
            </w:r>
            <w:r w:rsidR="00F41470">
              <w:rPr>
                <w:rFonts w:ascii="Aptos Narrow" w:eastAsia="Times New Roman" w:hAnsi="Aptos Narrow" w:cs="Times New Roman"/>
                <w:i/>
                <w:iCs/>
                <w:lang w:eastAsia="fr-FR"/>
              </w:rPr>
              <w:t>semestre</w:t>
            </w:r>
          </w:p>
        </w:tc>
        <w:tc>
          <w:tcPr>
            <w:tcW w:w="3113" w:type="dxa"/>
            <w:tcBorders>
              <w:top w:val="single" w:sz="4" w:space="0" w:color="auto"/>
              <w:bottom w:val="single" w:sz="4" w:space="0" w:color="auto"/>
              <w:right w:val="single" w:sz="4" w:space="0" w:color="auto"/>
            </w:tcBorders>
          </w:tcPr>
          <w:p w14:paraId="5222E263" w14:textId="0B992CDD" w:rsidR="00E132F3" w:rsidRPr="00F071AC" w:rsidRDefault="00E132F3" w:rsidP="00F071AC">
            <w:pPr>
              <w:spacing w:after="0" w:line="240" w:lineRule="auto"/>
              <w:rPr>
                <w:rFonts w:ascii="Aptos Narrow" w:eastAsia="Times New Roman" w:hAnsi="Aptos Narrow" w:cs="Times New Roman"/>
                <w:lang w:eastAsia="fr-FR"/>
              </w:rPr>
            </w:pPr>
            <w:r>
              <w:rPr>
                <w:rFonts w:ascii="Calibri" w:eastAsia="Times New Roman" w:hAnsi="Calibri" w:cs="Times New Roman"/>
                <w:color w:val="000000" w:themeColor="text1"/>
                <w:lang w:eastAsia="fr-FR"/>
              </w:rPr>
              <w:t>La mise à jour et le suivi du plan de relogement est à transmettre tous les</w:t>
            </w:r>
            <w:r w:rsidR="005E0C26">
              <w:rPr>
                <w:rFonts w:ascii="Calibri" w:eastAsia="Times New Roman" w:hAnsi="Calibri" w:cs="Times New Roman"/>
                <w:color w:val="000000" w:themeColor="text1"/>
                <w:lang w:eastAsia="fr-FR"/>
              </w:rPr>
              <w:t xml:space="preserve"> semestres</w:t>
            </w:r>
            <w:r>
              <w:rPr>
                <w:rFonts w:ascii="Calibri" w:eastAsia="Times New Roman" w:hAnsi="Calibri" w:cs="Times New Roman"/>
                <w:color w:val="000000" w:themeColor="text1"/>
                <w:lang w:eastAsia="fr-FR"/>
              </w:rPr>
              <w:t xml:space="preserve"> à la maitrise d’ouvrage</w:t>
            </w:r>
          </w:p>
        </w:tc>
      </w:tr>
    </w:tbl>
    <w:p w14:paraId="2913A9D2" w14:textId="77777777" w:rsidR="00E132F3" w:rsidRPr="00F071AC" w:rsidRDefault="00E132F3" w:rsidP="00F071AC">
      <w:pPr>
        <w:spacing w:line="240" w:lineRule="auto"/>
        <w:jc w:val="both"/>
        <w:rPr>
          <w:rFonts w:ascii="Calibri" w:eastAsia="Times New Roman" w:hAnsi="Calibri" w:cs="Times New Roman"/>
          <w:b/>
          <w:bCs/>
          <w:lang w:eastAsia="fr-FR"/>
        </w:rPr>
      </w:pPr>
    </w:p>
    <w:p w14:paraId="3735C4BE" w14:textId="2B445155" w:rsidR="001400B0" w:rsidRPr="00F071AC" w:rsidRDefault="001400B0" w:rsidP="001400B0">
      <w:pPr>
        <w:pStyle w:val="Paragraphedeliste"/>
        <w:numPr>
          <w:ilvl w:val="0"/>
          <w:numId w:val="15"/>
        </w:numPr>
        <w:spacing w:after="0"/>
        <w:jc w:val="both"/>
        <w:rPr>
          <w:rFonts w:ascii="Calibri" w:eastAsia="Times New Roman" w:hAnsi="Calibri" w:cs="Times New Roman"/>
          <w:b/>
          <w:bCs/>
          <w:color w:val="1F497D" w:themeColor="text2"/>
          <w:lang w:eastAsia="fr-FR"/>
        </w:rPr>
      </w:pPr>
      <w:r>
        <w:rPr>
          <w:rFonts w:ascii="Calibri" w:eastAsia="Times New Roman" w:hAnsi="Calibri" w:cs="Times New Roman"/>
          <w:b/>
          <w:bCs/>
          <w:color w:val="1F497D" w:themeColor="text2"/>
          <w:lang w:eastAsia="fr-FR"/>
        </w:rPr>
        <w:lastRenderedPageBreak/>
        <w:t xml:space="preserve">CHAPITRE 3 : </w:t>
      </w:r>
      <w:r w:rsidR="00107FCA">
        <w:rPr>
          <w:rFonts w:ascii="Calibri" w:eastAsia="Times New Roman" w:hAnsi="Calibri" w:cs="Times New Roman"/>
          <w:b/>
          <w:bCs/>
          <w:color w:val="1F497D" w:themeColor="text2"/>
          <w:lang w:eastAsia="fr-FR"/>
        </w:rPr>
        <w:t xml:space="preserve">La </w:t>
      </w:r>
      <w:r>
        <w:rPr>
          <w:rFonts w:ascii="Calibri" w:eastAsia="Times New Roman" w:hAnsi="Calibri" w:cs="Times New Roman"/>
          <w:b/>
          <w:bCs/>
          <w:color w:val="1F497D" w:themeColor="text2"/>
          <w:lang w:eastAsia="fr-FR"/>
        </w:rPr>
        <w:t xml:space="preserve">Mise en œuvre du </w:t>
      </w:r>
      <w:r w:rsidR="00DB3553">
        <w:rPr>
          <w:rFonts w:ascii="Calibri" w:eastAsia="Times New Roman" w:hAnsi="Calibri" w:cs="Times New Roman"/>
          <w:b/>
          <w:bCs/>
          <w:color w:val="1F497D" w:themeColor="text2"/>
          <w:lang w:eastAsia="fr-FR"/>
        </w:rPr>
        <w:t>r</w:t>
      </w:r>
      <w:r>
        <w:rPr>
          <w:rFonts w:ascii="Calibri" w:eastAsia="Times New Roman" w:hAnsi="Calibri" w:cs="Times New Roman"/>
          <w:b/>
          <w:bCs/>
          <w:color w:val="1F497D" w:themeColor="text2"/>
          <w:lang w:eastAsia="fr-FR"/>
        </w:rPr>
        <w:t xml:space="preserve">elogement </w:t>
      </w:r>
    </w:p>
    <w:p w14:paraId="3DC13114" w14:textId="77777777" w:rsidR="00107FCA" w:rsidRDefault="00107FCA" w:rsidP="00107FCA">
      <w:pPr>
        <w:jc w:val="both"/>
        <w:rPr>
          <w:rFonts w:ascii="Calibri" w:eastAsia="Times New Roman" w:hAnsi="Calibri" w:cs="Times New Roman"/>
          <w:b/>
          <w:bCs/>
          <w:color w:val="8064A2" w:themeColor="accent4"/>
          <w:lang w:eastAsia="fr-FR"/>
        </w:rPr>
      </w:pPr>
    </w:p>
    <w:p w14:paraId="71027E24" w14:textId="20EE6C6F" w:rsidR="00486B4C" w:rsidRDefault="00107FCA" w:rsidP="00107FCA">
      <w:pPr>
        <w:jc w:val="both"/>
        <w:rPr>
          <w:rFonts w:ascii="Calibri" w:eastAsia="Times New Roman" w:hAnsi="Calibri" w:cs="Times New Roman"/>
          <w:lang w:eastAsia="fr-FR"/>
        </w:rPr>
      </w:pPr>
      <w:r>
        <w:rPr>
          <w:rFonts w:ascii="Calibri" w:eastAsia="Times New Roman" w:hAnsi="Calibri" w:cs="Times New Roman"/>
          <w:lang w:eastAsia="fr-FR"/>
        </w:rPr>
        <w:t>La mise en œuvre du relogement se réalise</w:t>
      </w:r>
      <w:r w:rsidR="00486B4C">
        <w:rPr>
          <w:rFonts w:ascii="Calibri" w:eastAsia="Times New Roman" w:hAnsi="Calibri" w:cs="Times New Roman"/>
          <w:lang w:eastAsia="fr-FR"/>
        </w:rPr>
        <w:t>ra</w:t>
      </w:r>
      <w:r>
        <w:rPr>
          <w:rFonts w:ascii="Calibri" w:eastAsia="Times New Roman" w:hAnsi="Calibri" w:cs="Times New Roman"/>
          <w:lang w:eastAsia="fr-FR"/>
        </w:rPr>
        <w:t xml:space="preserve"> à travers </w:t>
      </w:r>
      <w:r w:rsidR="007C3B62">
        <w:rPr>
          <w:rFonts w:ascii="Calibri" w:eastAsia="Times New Roman" w:hAnsi="Calibri" w:cs="Times New Roman"/>
          <w:lang w:eastAsia="fr-FR"/>
        </w:rPr>
        <w:t xml:space="preserve">trois </w:t>
      </w:r>
      <w:r>
        <w:rPr>
          <w:rFonts w:ascii="Calibri" w:eastAsia="Times New Roman" w:hAnsi="Calibri" w:cs="Times New Roman"/>
          <w:lang w:eastAsia="fr-FR"/>
        </w:rPr>
        <w:t xml:space="preserve">volets : </w:t>
      </w:r>
    </w:p>
    <w:p w14:paraId="49FD483B" w14:textId="41FE6447" w:rsidR="00107FCA" w:rsidRPr="00486B4C" w:rsidRDefault="00486B4C" w:rsidP="00486B4C">
      <w:pPr>
        <w:pStyle w:val="Paragraphedeliste"/>
        <w:numPr>
          <w:ilvl w:val="0"/>
          <w:numId w:val="27"/>
        </w:numPr>
        <w:jc w:val="both"/>
        <w:rPr>
          <w:rFonts w:ascii="Calibri" w:eastAsia="Times New Roman" w:hAnsi="Calibri" w:cs="Times New Roman"/>
          <w:lang w:eastAsia="fr-FR"/>
        </w:rPr>
      </w:pPr>
      <w:r w:rsidRPr="00486B4C">
        <w:rPr>
          <w:rFonts w:ascii="Calibri" w:eastAsia="Times New Roman" w:hAnsi="Calibri" w:cs="Times New Roman"/>
          <w:u w:val="single"/>
          <w:lang w:eastAsia="fr-FR"/>
        </w:rPr>
        <w:t>L’accompagnement</w:t>
      </w:r>
      <w:r w:rsidR="00107FCA" w:rsidRPr="00637C51">
        <w:rPr>
          <w:rFonts w:ascii="Calibri" w:eastAsia="Times New Roman" w:hAnsi="Calibri" w:cs="Times New Roman"/>
          <w:u w:val="single"/>
          <w:lang w:eastAsia="fr-FR"/>
        </w:rPr>
        <w:t xml:space="preserve"> social auprès des ménages</w:t>
      </w:r>
      <w:r w:rsidR="00107FCA" w:rsidRPr="00637C51">
        <w:rPr>
          <w:rFonts w:ascii="Calibri" w:eastAsia="Times New Roman" w:hAnsi="Calibri" w:cs="Times New Roman"/>
          <w:lang w:eastAsia="fr-FR"/>
        </w:rPr>
        <w:t xml:space="preserve"> qui demandera des compétences spécifiques du futur </w:t>
      </w:r>
      <w:r w:rsidR="003A4A7D">
        <w:rPr>
          <w:rFonts w:ascii="Calibri" w:eastAsia="Times New Roman" w:hAnsi="Calibri" w:cs="Times New Roman"/>
          <w:lang w:eastAsia="fr-FR"/>
        </w:rPr>
        <w:t>t</w:t>
      </w:r>
      <w:r w:rsidR="00107FCA" w:rsidRPr="007C7578">
        <w:rPr>
          <w:rFonts w:ascii="Calibri" w:eastAsia="Times New Roman" w:hAnsi="Calibri" w:cs="Times New Roman"/>
          <w:lang w:eastAsia="fr-FR"/>
        </w:rPr>
        <w:t xml:space="preserve">itulaire du </w:t>
      </w:r>
      <w:r w:rsidR="003A4A7D">
        <w:rPr>
          <w:rFonts w:ascii="Calibri" w:eastAsia="Times New Roman" w:hAnsi="Calibri" w:cs="Times New Roman"/>
          <w:lang w:eastAsia="fr-FR"/>
        </w:rPr>
        <w:t>m</w:t>
      </w:r>
      <w:r w:rsidR="00107FCA" w:rsidRPr="00637C51">
        <w:rPr>
          <w:rFonts w:ascii="Calibri" w:eastAsia="Times New Roman" w:hAnsi="Calibri" w:cs="Times New Roman"/>
          <w:lang w:eastAsia="fr-FR"/>
        </w:rPr>
        <w:t>arché dans sa capacité à faire le lien avec les ménages, à être en permanence dans le dialogue et se rendre disponible pour les ménages</w:t>
      </w:r>
      <w:r w:rsidRPr="00637C51">
        <w:rPr>
          <w:rFonts w:ascii="Calibri" w:eastAsia="Times New Roman" w:hAnsi="Calibri" w:cs="Times New Roman"/>
          <w:lang w:eastAsia="fr-FR"/>
        </w:rPr>
        <w:t xml:space="preserve"> dans leurs demandes d’information et d’accompagnement</w:t>
      </w:r>
      <w:r>
        <w:rPr>
          <w:rFonts w:ascii="Calibri" w:eastAsia="Times New Roman" w:hAnsi="Calibri" w:cs="Times New Roman"/>
          <w:lang w:eastAsia="fr-FR"/>
        </w:rPr>
        <w:t xml:space="preserve"> ; </w:t>
      </w:r>
    </w:p>
    <w:p w14:paraId="5C5B1A2B" w14:textId="55B6326E" w:rsidR="00486B4C" w:rsidRPr="00637C51" w:rsidRDefault="00486B4C" w:rsidP="00486B4C">
      <w:pPr>
        <w:pStyle w:val="Paragraphedeliste"/>
        <w:numPr>
          <w:ilvl w:val="0"/>
          <w:numId w:val="27"/>
        </w:numPr>
        <w:jc w:val="both"/>
        <w:rPr>
          <w:rFonts w:ascii="Calibri" w:eastAsia="Times New Roman" w:hAnsi="Calibri" w:cs="Times New Roman"/>
          <w:u w:val="single"/>
          <w:lang w:eastAsia="fr-FR"/>
        </w:rPr>
      </w:pPr>
      <w:r w:rsidRPr="00637C51">
        <w:rPr>
          <w:rFonts w:ascii="Calibri" w:eastAsia="Times New Roman" w:hAnsi="Calibri" w:cs="Times New Roman"/>
          <w:u w:val="single"/>
          <w:lang w:eastAsia="fr-FR"/>
        </w:rPr>
        <w:t xml:space="preserve">Le processus de relogement </w:t>
      </w:r>
      <w:r>
        <w:rPr>
          <w:rFonts w:ascii="Calibri" w:eastAsia="Times New Roman" w:hAnsi="Calibri" w:cs="Times New Roman"/>
          <w:lang w:eastAsia="fr-FR"/>
        </w:rPr>
        <w:t xml:space="preserve">qui nécessitera des méthodes innovantes de la part du </w:t>
      </w:r>
      <w:r w:rsidR="003A4A7D">
        <w:rPr>
          <w:rFonts w:ascii="Calibri" w:eastAsia="Times New Roman" w:hAnsi="Calibri" w:cs="Times New Roman"/>
          <w:lang w:eastAsia="fr-FR"/>
        </w:rPr>
        <w:t>t</w:t>
      </w:r>
      <w:r>
        <w:rPr>
          <w:rFonts w:ascii="Calibri" w:eastAsia="Times New Roman" w:hAnsi="Calibri" w:cs="Times New Roman"/>
          <w:lang w:eastAsia="fr-FR"/>
        </w:rPr>
        <w:t xml:space="preserve">itulaire, une capacité à proposer des solutions adaptées à la communauté des </w:t>
      </w:r>
      <w:r w:rsidR="003A4A7D">
        <w:rPr>
          <w:rFonts w:ascii="Calibri" w:eastAsia="Times New Roman" w:hAnsi="Calibri" w:cs="Times New Roman"/>
          <w:lang w:eastAsia="fr-FR"/>
        </w:rPr>
        <w:t>G</w:t>
      </w:r>
      <w:r>
        <w:rPr>
          <w:rFonts w:ascii="Calibri" w:eastAsia="Times New Roman" w:hAnsi="Calibri" w:cs="Times New Roman"/>
          <w:lang w:eastAsia="fr-FR"/>
        </w:rPr>
        <w:t>ens du Voyage</w:t>
      </w:r>
      <w:r w:rsidR="00C3495A">
        <w:rPr>
          <w:rFonts w:ascii="Calibri" w:eastAsia="Times New Roman" w:hAnsi="Calibri" w:cs="Times New Roman"/>
          <w:lang w:eastAsia="fr-FR"/>
        </w:rPr>
        <w:t>, hors des sentiers battus, et une capacité à mobiliser les partenaires concernés (collectivités locales, services de l’Etat, opérateurs, agences immobilières, etc.) pour mener à bien le relogement</w:t>
      </w:r>
      <w:r w:rsidR="007C3B62">
        <w:rPr>
          <w:rFonts w:ascii="Calibri" w:eastAsia="Times New Roman" w:hAnsi="Calibri" w:cs="Times New Roman"/>
          <w:lang w:eastAsia="fr-FR"/>
        </w:rPr>
        <w:t xml:space="preserve"> ; </w:t>
      </w:r>
    </w:p>
    <w:p w14:paraId="10876C10" w14:textId="55F2D7A1" w:rsidR="007C3B62" w:rsidRPr="00637C51" w:rsidRDefault="007C3B62" w:rsidP="00486B4C">
      <w:pPr>
        <w:pStyle w:val="Paragraphedeliste"/>
        <w:numPr>
          <w:ilvl w:val="0"/>
          <w:numId w:val="27"/>
        </w:numPr>
        <w:jc w:val="both"/>
        <w:rPr>
          <w:rFonts w:ascii="Calibri" w:eastAsia="Times New Roman" w:hAnsi="Calibri" w:cs="Times New Roman"/>
          <w:u w:val="single"/>
          <w:lang w:eastAsia="fr-FR"/>
        </w:rPr>
      </w:pPr>
      <w:r>
        <w:rPr>
          <w:rFonts w:ascii="Calibri" w:eastAsia="Times New Roman" w:hAnsi="Calibri" w:cs="Times New Roman"/>
          <w:u w:val="single"/>
          <w:lang w:eastAsia="fr-FR"/>
        </w:rPr>
        <w:t xml:space="preserve">Le suivi et l’évaluation du relogement. </w:t>
      </w:r>
    </w:p>
    <w:p w14:paraId="185E97FE" w14:textId="27D7970D" w:rsidR="001400B0" w:rsidRPr="00637C51" w:rsidRDefault="00C3495A" w:rsidP="00637C51">
      <w:pPr>
        <w:jc w:val="both"/>
        <w:rPr>
          <w:rFonts w:ascii="Calibri" w:eastAsia="Times New Roman" w:hAnsi="Calibri" w:cs="Times New Roman"/>
          <w:u w:val="single"/>
          <w:lang w:eastAsia="fr-FR"/>
        </w:rPr>
      </w:pPr>
      <w:r>
        <w:rPr>
          <w:rFonts w:ascii="Calibri" w:eastAsia="Times New Roman" w:hAnsi="Calibri" w:cs="Times New Roman"/>
          <w:lang w:eastAsia="fr-FR"/>
        </w:rPr>
        <w:t xml:space="preserve">Enfin, il sera attendu du </w:t>
      </w:r>
      <w:r w:rsidR="004050DD">
        <w:rPr>
          <w:rFonts w:ascii="Calibri" w:eastAsia="Times New Roman" w:hAnsi="Calibri" w:cs="Times New Roman"/>
          <w:lang w:eastAsia="fr-FR"/>
        </w:rPr>
        <w:t>t</w:t>
      </w:r>
      <w:r>
        <w:rPr>
          <w:rFonts w:ascii="Calibri" w:eastAsia="Times New Roman" w:hAnsi="Calibri" w:cs="Times New Roman"/>
          <w:lang w:eastAsia="fr-FR"/>
        </w:rPr>
        <w:t xml:space="preserve">itulaire de réaliser tout au long de cette mission un </w:t>
      </w:r>
      <w:proofErr w:type="spellStart"/>
      <w:r w:rsidR="00486B4C" w:rsidRPr="00637C51">
        <w:rPr>
          <w:rFonts w:ascii="Calibri" w:eastAsia="Times New Roman" w:hAnsi="Calibri" w:cs="Times New Roman"/>
          <w:i/>
          <w:iCs/>
          <w:lang w:eastAsia="fr-FR"/>
        </w:rPr>
        <w:t>reporting</w:t>
      </w:r>
      <w:proofErr w:type="spellEnd"/>
      <w:r w:rsidR="00486B4C" w:rsidRPr="00637C51">
        <w:rPr>
          <w:rFonts w:ascii="Calibri" w:eastAsia="Times New Roman" w:hAnsi="Calibri" w:cs="Times New Roman"/>
          <w:lang w:eastAsia="fr-FR"/>
        </w:rPr>
        <w:t xml:space="preserve"> de la mise en œuvre du relogement à la maitrise d’ouvrage</w:t>
      </w:r>
      <w:r w:rsidR="00486B4C">
        <w:rPr>
          <w:rFonts w:ascii="Calibri" w:eastAsia="Times New Roman" w:hAnsi="Calibri" w:cs="Times New Roman"/>
          <w:lang w:eastAsia="fr-FR"/>
        </w:rPr>
        <w:t xml:space="preserve"> </w:t>
      </w:r>
      <w:r w:rsidR="00486B4C" w:rsidRPr="00637C51">
        <w:rPr>
          <w:rFonts w:ascii="Calibri" w:eastAsia="Times New Roman" w:hAnsi="Calibri" w:cs="Times New Roman"/>
          <w:lang w:eastAsia="fr-FR"/>
        </w:rPr>
        <w:t xml:space="preserve">le plus complet possible.  </w:t>
      </w:r>
    </w:p>
    <w:p w14:paraId="238342C0" w14:textId="20EEFB07" w:rsidR="00C3495A" w:rsidRPr="007C7578" w:rsidRDefault="00C3495A" w:rsidP="000557B2">
      <w:pPr>
        <w:rPr>
          <w:b/>
          <w:bCs/>
          <w:lang w:eastAsia="fr-FR"/>
        </w:rPr>
      </w:pPr>
      <w:r w:rsidRPr="00637C51">
        <w:rPr>
          <w:b/>
          <w:bCs/>
          <w:lang w:eastAsia="fr-FR"/>
        </w:rPr>
        <w:t>La méthodologie de cette partie devra être parfaitement décrite dans l’offre du candidat</w:t>
      </w:r>
      <w:r>
        <w:rPr>
          <w:b/>
          <w:bCs/>
          <w:lang w:eastAsia="fr-FR"/>
        </w:rPr>
        <w:t xml:space="preserve">. </w:t>
      </w:r>
    </w:p>
    <w:p w14:paraId="45F6A7C6" w14:textId="77777777" w:rsidR="00E914F2" w:rsidRDefault="00E914F2" w:rsidP="000557B2">
      <w:pPr>
        <w:rPr>
          <w:rFonts w:eastAsia="Calibri" w:cs="Latha"/>
        </w:rPr>
      </w:pPr>
    </w:p>
    <w:p w14:paraId="04344EBB" w14:textId="0EE6C3EA" w:rsidR="008F1D04" w:rsidRPr="000557B2" w:rsidRDefault="008F1D04" w:rsidP="00820543">
      <w:pPr>
        <w:pStyle w:val="Paragraphedeliste"/>
        <w:numPr>
          <w:ilvl w:val="0"/>
          <w:numId w:val="12"/>
        </w:numPr>
        <w:spacing w:line="240" w:lineRule="auto"/>
        <w:ind w:left="714" w:hanging="357"/>
        <w:contextualSpacing w:val="0"/>
        <w:jc w:val="both"/>
        <w:rPr>
          <w:rFonts w:eastAsia="Calibri" w:cs="Latha"/>
          <w:b/>
          <w:bCs/>
          <w:color w:val="1F497D" w:themeColor="text2"/>
        </w:rPr>
      </w:pPr>
      <w:r w:rsidRPr="000557B2">
        <w:rPr>
          <w:rFonts w:eastAsia="Calibri" w:cs="Latha"/>
          <w:b/>
          <w:bCs/>
          <w:color w:val="1F497D" w:themeColor="text2"/>
        </w:rPr>
        <w:t xml:space="preserve">Mettre en œuvre l’accompagnement social </w:t>
      </w:r>
      <w:r w:rsidR="003D7862" w:rsidRPr="000557B2">
        <w:rPr>
          <w:rFonts w:eastAsia="Calibri" w:cs="Latha"/>
          <w:b/>
          <w:bCs/>
          <w:color w:val="1F497D" w:themeColor="text2"/>
        </w:rPr>
        <w:t>dans le cadre du relogement</w:t>
      </w:r>
    </w:p>
    <w:p w14:paraId="21CB425F" w14:textId="6DB809D3" w:rsidR="009768ED" w:rsidRDefault="00260BA2" w:rsidP="00820543">
      <w:pPr>
        <w:autoSpaceDE w:val="0"/>
        <w:autoSpaceDN w:val="0"/>
        <w:adjustRightInd w:val="0"/>
        <w:spacing w:before="240" w:after="0"/>
        <w:jc w:val="both"/>
        <w:rPr>
          <w:rFonts w:ascii="Calibri" w:eastAsia="Times New Roman" w:hAnsi="Calibri" w:cs="Times New Roman"/>
          <w:lang w:eastAsia="fr-FR"/>
        </w:rPr>
      </w:pPr>
      <w:r w:rsidRPr="00D82A26">
        <w:rPr>
          <w:rFonts w:ascii="Calibri" w:eastAsia="Times New Roman" w:hAnsi="Calibri" w:cs="Times New Roman"/>
          <w:lang w:eastAsia="fr-FR"/>
        </w:rPr>
        <w:t xml:space="preserve">En lien avec les instances de pilotage du processus de relogement, le prestataire diagnostiquera les besoins spécifiques d’accompagnement social en proposant, si nécessaire, la réalisation d’une évaluation sociale </w:t>
      </w:r>
      <w:r>
        <w:rPr>
          <w:rFonts w:ascii="Calibri" w:eastAsia="Times New Roman" w:hAnsi="Calibri" w:cs="Times New Roman"/>
          <w:lang w:eastAsia="fr-FR"/>
        </w:rPr>
        <w:t xml:space="preserve">complémentaire </w:t>
      </w:r>
      <w:r w:rsidRPr="00D82A26">
        <w:rPr>
          <w:rFonts w:ascii="Calibri" w:eastAsia="Times New Roman" w:hAnsi="Calibri" w:cs="Times New Roman"/>
          <w:lang w:eastAsia="fr-FR"/>
        </w:rPr>
        <w:t>aux ménages le nécessitant.</w:t>
      </w:r>
      <w:r w:rsidR="00CF4EF1">
        <w:rPr>
          <w:rFonts w:ascii="Calibri" w:eastAsia="Times New Roman" w:hAnsi="Calibri" w:cs="Times New Roman"/>
          <w:lang w:eastAsia="fr-FR"/>
        </w:rPr>
        <w:t xml:space="preserve"> L’a</w:t>
      </w:r>
      <w:r w:rsidR="00CF4EF1" w:rsidRPr="00CF4EF1">
        <w:rPr>
          <w:rFonts w:ascii="Calibri" w:eastAsia="Times New Roman" w:hAnsi="Calibri" w:cs="Times New Roman"/>
          <w:lang w:eastAsia="fr-FR"/>
        </w:rPr>
        <w:t xml:space="preserve">ccompagnement social </w:t>
      </w:r>
      <w:r w:rsidR="00CF4EF1">
        <w:rPr>
          <w:rFonts w:ascii="Calibri" w:eastAsia="Times New Roman" w:hAnsi="Calibri" w:cs="Times New Roman"/>
          <w:lang w:eastAsia="fr-FR"/>
        </w:rPr>
        <w:t xml:space="preserve">permettra ainsi </w:t>
      </w:r>
      <w:r w:rsidR="00CF4EF1" w:rsidRPr="00CF4EF1">
        <w:rPr>
          <w:rFonts w:ascii="Calibri" w:eastAsia="Times New Roman" w:hAnsi="Calibri" w:cs="Times New Roman"/>
          <w:lang w:eastAsia="fr-FR"/>
        </w:rPr>
        <w:t>de travailler à l’acceptation du projet</w:t>
      </w:r>
      <w:r w:rsidR="00377B65">
        <w:rPr>
          <w:rFonts w:ascii="Calibri" w:eastAsia="Times New Roman" w:hAnsi="Calibri" w:cs="Times New Roman"/>
          <w:lang w:eastAsia="fr-FR"/>
        </w:rPr>
        <w:t xml:space="preserve"> vis-à-vis d’une nouvelle trajectoire résidentielle</w:t>
      </w:r>
      <w:r w:rsidR="00627C1C">
        <w:rPr>
          <w:rFonts w:ascii="Calibri" w:eastAsia="Times New Roman" w:hAnsi="Calibri" w:cs="Times New Roman"/>
          <w:lang w:eastAsia="fr-FR"/>
        </w:rPr>
        <w:t>.</w:t>
      </w:r>
    </w:p>
    <w:p w14:paraId="4248A36A" w14:textId="4E605508" w:rsidR="00CC2123" w:rsidRDefault="00260BA2" w:rsidP="00BB0F26">
      <w:pPr>
        <w:autoSpaceDE w:val="0"/>
        <w:autoSpaceDN w:val="0"/>
        <w:adjustRightInd w:val="0"/>
        <w:spacing w:before="240"/>
        <w:jc w:val="both"/>
        <w:rPr>
          <w:rFonts w:ascii="Calibri" w:eastAsia="Times New Roman" w:hAnsi="Calibri" w:cs="Times New Roman"/>
          <w:lang w:eastAsia="fr-FR"/>
        </w:rPr>
      </w:pPr>
      <w:r>
        <w:rPr>
          <w:rFonts w:ascii="Calibri" w:eastAsia="Times New Roman" w:hAnsi="Calibri" w:cs="Times New Roman"/>
          <w:lang w:eastAsia="fr-FR"/>
        </w:rPr>
        <w:t xml:space="preserve">A l’issue de cette évaluation sociale, le prestataire pourra assurer, si besoin, la mise en place d’un suivi social de </w:t>
      </w:r>
      <w:r w:rsidR="0099763D">
        <w:rPr>
          <w:rFonts w:ascii="Calibri" w:eastAsia="Times New Roman" w:hAnsi="Calibri" w:cs="Times New Roman"/>
          <w:lang w:eastAsia="fr-FR"/>
        </w:rPr>
        <w:t xml:space="preserve">six </w:t>
      </w:r>
      <w:r>
        <w:rPr>
          <w:rFonts w:ascii="Calibri" w:eastAsia="Times New Roman" w:hAnsi="Calibri" w:cs="Times New Roman"/>
          <w:lang w:eastAsia="fr-FR"/>
        </w:rPr>
        <w:t>mois (renouvelable).</w:t>
      </w:r>
      <w:r w:rsidR="001E0739">
        <w:rPr>
          <w:rFonts w:ascii="Calibri" w:eastAsia="Times New Roman" w:hAnsi="Calibri" w:cs="Times New Roman"/>
          <w:lang w:eastAsia="fr-FR"/>
        </w:rPr>
        <w:t xml:space="preserve"> </w:t>
      </w:r>
      <w:r>
        <w:rPr>
          <w:rFonts w:ascii="Calibri" w:eastAsia="Times New Roman" w:hAnsi="Calibri" w:cs="Times New Roman"/>
          <w:lang w:eastAsia="fr-FR"/>
        </w:rPr>
        <w:t xml:space="preserve">En phase de post-relogement, </w:t>
      </w:r>
      <w:r w:rsidR="009768ED">
        <w:rPr>
          <w:rFonts w:ascii="Calibri" w:eastAsia="Times New Roman" w:hAnsi="Calibri" w:cs="Times New Roman"/>
          <w:lang w:eastAsia="fr-FR"/>
        </w:rPr>
        <w:t>l</w:t>
      </w:r>
      <w:r w:rsidRPr="00D82A26">
        <w:rPr>
          <w:rFonts w:ascii="Calibri" w:eastAsia="Times New Roman" w:hAnsi="Calibri" w:cs="Times New Roman"/>
          <w:lang w:eastAsia="fr-FR"/>
        </w:rPr>
        <w:t>a MOUS pourra également orienter les ménages vers les partenaires qui en assureront le suivi social.</w:t>
      </w:r>
    </w:p>
    <w:p w14:paraId="12BD37FF" w14:textId="5A712D32" w:rsidR="00CC2123" w:rsidRDefault="00CC2123" w:rsidP="00CC2123">
      <w:pPr>
        <w:autoSpaceDE w:val="0"/>
        <w:autoSpaceDN w:val="0"/>
        <w:adjustRightInd w:val="0"/>
        <w:spacing w:after="0"/>
        <w:jc w:val="both"/>
        <w:rPr>
          <w:rFonts w:ascii="Calibri" w:eastAsia="Times New Roman" w:hAnsi="Calibri" w:cs="Times New Roman"/>
          <w:lang w:eastAsia="fr-FR"/>
        </w:rPr>
      </w:pPr>
      <w:r w:rsidRPr="00797C07">
        <w:rPr>
          <w:rFonts w:ascii="Calibri" w:eastAsia="Times New Roman" w:hAnsi="Calibri" w:cs="Times New Roman"/>
          <w:b/>
          <w:bCs/>
          <w:lang w:eastAsia="fr-FR"/>
        </w:rPr>
        <w:t>Le prestataire devra ainsi mettre en place une stratégie d’accompagnement adaptée aux trajectoires résidentielles souhaitée</w:t>
      </w:r>
      <w:r w:rsidR="004050DD">
        <w:rPr>
          <w:rFonts w:ascii="Calibri" w:eastAsia="Times New Roman" w:hAnsi="Calibri" w:cs="Times New Roman"/>
          <w:b/>
          <w:bCs/>
          <w:lang w:eastAsia="fr-FR"/>
        </w:rPr>
        <w:t>s</w:t>
      </w:r>
      <w:r w:rsidRPr="00797C07">
        <w:rPr>
          <w:rFonts w:ascii="Calibri" w:eastAsia="Times New Roman" w:hAnsi="Calibri" w:cs="Times New Roman"/>
          <w:b/>
          <w:bCs/>
          <w:lang w:eastAsia="fr-FR"/>
        </w:rPr>
        <w:t xml:space="preserve"> par les ménages</w:t>
      </w:r>
      <w:r>
        <w:rPr>
          <w:rFonts w:ascii="Calibri" w:eastAsia="Times New Roman" w:hAnsi="Calibri" w:cs="Times New Roman"/>
          <w:lang w:eastAsia="fr-FR"/>
        </w:rPr>
        <w:t>, qui pourra intégrer</w:t>
      </w:r>
      <w:r w:rsidR="002949D2">
        <w:rPr>
          <w:rFonts w:ascii="Calibri" w:eastAsia="Times New Roman" w:hAnsi="Calibri" w:cs="Times New Roman"/>
          <w:lang w:eastAsia="fr-FR"/>
        </w:rPr>
        <w:t xml:space="preserve"> </w:t>
      </w:r>
      <w:r>
        <w:rPr>
          <w:rFonts w:ascii="Calibri" w:eastAsia="Times New Roman" w:hAnsi="Calibri" w:cs="Times New Roman"/>
          <w:lang w:eastAsia="fr-FR"/>
        </w:rPr>
        <w:t xml:space="preserve">différents points de réflexion identifiés lors des enquêtes sociales : </w:t>
      </w:r>
    </w:p>
    <w:p w14:paraId="0019FC92" w14:textId="7C54DA1A" w:rsidR="00CC2123" w:rsidRDefault="00CC2123" w:rsidP="00CC2123">
      <w:pPr>
        <w:pStyle w:val="Paragraphedeliste"/>
        <w:numPr>
          <w:ilvl w:val="0"/>
          <w:numId w:val="7"/>
        </w:numPr>
        <w:autoSpaceDE w:val="0"/>
        <w:autoSpaceDN w:val="0"/>
        <w:adjustRightInd w:val="0"/>
        <w:spacing w:after="0"/>
        <w:jc w:val="both"/>
        <w:rPr>
          <w:rFonts w:ascii="Calibri" w:eastAsia="Times New Roman" w:hAnsi="Calibri" w:cs="Times New Roman"/>
          <w:lang w:eastAsia="fr-FR"/>
        </w:rPr>
      </w:pPr>
      <w:r>
        <w:rPr>
          <w:rFonts w:ascii="Calibri" w:eastAsia="Times New Roman" w:hAnsi="Calibri" w:cs="Times New Roman"/>
          <w:lang w:eastAsia="fr-FR"/>
        </w:rPr>
        <w:t>Travailler à l’acceptation du projet en communiquant</w:t>
      </w:r>
      <w:r w:rsidRPr="00992236">
        <w:rPr>
          <w:rFonts w:ascii="Calibri" w:eastAsia="Times New Roman" w:hAnsi="Calibri" w:cs="Times New Roman"/>
          <w:lang w:eastAsia="fr-FR"/>
        </w:rPr>
        <w:t xml:space="preserve"> clairement auprès des habitant</w:t>
      </w:r>
      <w:r>
        <w:rPr>
          <w:rFonts w:ascii="Calibri" w:eastAsia="Times New Roman" w:hAnsi="Calibri" w:cs="Times New Roman"/>
          <w:lang w:eastAsia="fr-FR"/>
        </w:rPr>
        <w:t>.e</w:t>
      </w:r>
      <w:r w:rsidRPr="00992236">
        <w:rPr>
          <w:rFonts w:ascii="Calibri" w:eastAsia="Times New Roman" w:hAnsi="Calibri" w:cs="Times New Roman"/>
          <w:lang w:eastAsia="fr-FR"/>
        </w:rPr>
        <w:t xml:space="preserve">s </w:t>
      </w:r>
      <w:r w:rsidR="002949D2">
        <w:rPr>
          <w:rFonts w:ascii="Calibri" w:eastAsia="Times New Roman" w:hAnsi="Calibri" w:cs="Times New Roman"/>
          <w:lang w:eastAsia="fr-FR"/>
        </w:rPr>
        <w:t xml:space="preserve">sur les procédures foncières et judiciaires en cours </w:t>
      </w:r>
      <w:r w:rsidR="008456CE">
        <w:rPr>
          <w:rFonts w:ascii="Calibri" w:eastAsia="Times New Roman" w:hAnsi="Calibri" w:cs="Times New Roman"/>
          <w:lang w:eastAsia="fr-FR"/>
        </w:rPr>
        <w:t xml:space="preserve">; </w:t>
      </w:r>
    </w:p>
    <w:p w14:paraId="3661456A" w14:textId="4287477C" w:rsidR="00841DD5" w:rsidRPr="00841DD5" w:rsidRDefault="00841DD5" w:rsidP="00841DD5">
      <w:pPr>
        <w:pStyle w:val="Paragraphedeliste"/>
        <w:numPr>
          <w:ilvl w:val="0"/>
          <w:numId w:val="7"/>
        </w:numPr>
        <w:autoSpaceDE w:val="0"/>
        <w:autoSpaceDN w:val="0"/>
        <w:adjustRightInd w:val="0"/>
        <w:spacing w:after="0"/>
        <w:jc w:val="both"/>
        <w:rPr>
          <w:rFonts w:ascii="Calibri" w:eastAsia="Times New Roman" w:hAnsi="Calibri" w:cs="Times New Roman"/>
          <w:lang w:eastAsia="fr-FR"/>
        </w:rPr>
      </w:pPr>
      <w:r w:rsidRPr="00841DD5">
        <w:rPr>
          <w:rFonts w:ascii="Calibri" w:eastAsia="Times New Roman" w:hAnsi="Calibri" w:cs="Times New Roman"/>
          <w:lang w:eastAsia="fr-FR"/>
        </w:rPr>
        <w:t>Analyse</w:t>
      </w:r>
      <w:r>
        <w:rPr>
          <w:rFonts w:ascii="Calibri" w:eastAsia="Times New Roman" w:hAnsi="Calibri" w:cs="Times New Roman"/>
          <w:lang w:eastAsia="fr-FR"/>
        </w:rPr>
        <w:t>r</w:t>
      </w:r>
      <w:r w:rsidRPr="00841DD5">
        <w:rPr>
          <w:rFonts w:ascii="Calibri" w:eastAsia="Times New Roman" w:hAnsi="Calibri" w:cs="Times New Roman"/>
          <w:lang w:eastAsia="fr-FR"/>
        </w:rPr>
        <w:t xml:space="preserve"> </w:t>
      </w:r>
      <w:r>
        <w:rPr>
          <w:rFonts w:ascii="Calibri" w:eastAsia="Times New Roman" w:hAnsi="Calibri" w:cs="Times New Roman"/>
          <w:lang w:eastAsia="fr-FR"/>
        </w:rPr>
        <w:t>l</w:t>
      </w:r>
      <w:r w:rsidRPr="00841DD5">
        <w:rPr>
          <w:rFonts w:ascii="Calibri" w:eastAsia="Times New Roman" w:hAnsi="Calibri" w:cs="Times New Roman"/>
          <w:lang w:eastAsia="fr-FR"/>
        </w:rPr>
        <w:t>es conditions d’habitat existantes (terrains occupés, équipements, statuts juridiques)</w:t>
      </w:r>
      <w:r>
        <w:rPr>
          <w:rFonts w:ascii="Calibri" w:eastAsia="Times New Roman" w:hAnsi="Calibri" w:cs="Times New Roman"/>
          <w:lang w:eastAsia="fr-FR"/>
        </w:rPr>
        <w:t> ;</w:t>
      </w:r>
    </w:p>
    <w:p w14:paraId="21EC3F81" w14:textId="24267B02" w:rsidR="00841DD5" w:rsidRDefault="00841DD5" w:rsidP="00841DD5">
      <w:pPr>
        <w:pStyle w:val="Paragraphedeliste"/>
        <w:numPr>
          <w:ilvl w:val="0"/>
          <w:numId w:val="7"/>
        </w:numPr>
        <w:autoSpaceDE w:val="0"/>
        <w:autoSpaceDN w:val="0"/>
        <w:adjustRightInd w:val="0"/>
        <w:spacing w:after="0"/>
        <w:jc w:val="both"/>
        <w:rPr>
          <w:rFonts w:ascii="Calibri" w:eastAsia="Times New Roman" w:hAnsi="Calibri" w:cs="Times New Roman"/>
          <w:lang w:eastAsia="fr-FR"/>
        </w:rPr>
      </w:pPr>
      <w:r w:rsidRPr="00841DD5">
        <w:rPr>
          <w:rFonts w:ascii="Calibri" w:eastAsia="Times New Roman" w:hAnsi="Calibri" w:cs="Times New Roman"/>
          <w:lang w:eastAsia="fr-FR"/>
        </w:rPr>
        <w:t>Identifi</w:t>
      </w:r>
      <w:r>
        <w:rPr>
          <w:rFonts w:ascii="Calibri" w:eastAsia="Times New Roman" w:hAnsi="Calibri" w:cs="Times New Roman"/>
          <w:lang w:eastAsia="fr-FR"/>
        </w:rPr>
        <w:t>er</w:t>
      </w:r>
      <w:r w:rsidRPr="00841DD5">
        <w:rPr>
          <w:rFonts w:ascii="Calibri" w:eastAsia="Times New Roman" w:hAnsi="Calibri" w:cs="Times New Roman"/>
          <w:lang w:eastAsia="fr-FR"/>
        </w:rPr>
        <w:t xml:space="preserve"> </w:t>
      </w:r>
      <w:r>
        <w:rPr>
          <w:rFonts w:ascii="Calibri" w:eastAsia="Times New Roman" w:hAnsi="Calibri" w:cs="Times New Roman"/>
          <w:lang w:eastAsia="fr-FR"/>
        </w:rPr>
        <w:t>l</w:t>
      </w:r>
      <w:r w:rsidRPr="00841DD5">
        <w:rPr>
          <w:rFonts w:ascii="Calibri" w:eastAsia="Times New Roman" w:hAnsi="Calibri" w:cs="Times New Roman"/>
          <w:lang w:eastAsia="fr-FR"/>
        </w:rPr>
        <w:t>es besoins spécifiques en matière de relogement (taille du ménage, activités économiques, mobilité, scolarisation)</w:t>
      </w:r>
      <w:r>
        <w:rPr>
          <w:rFonts w:ascii="Calibri" w:eastAsia="Times New Roman" w:hAnsi="Calibri" w:cs="Times New Roman"/>
          <w:lang w:eastAsia="fr-FR"/>
        </w:rPr>
        <w:t> ;</w:t>
      </w:r>
    </w:p>
    <w:p w14:paraId="3F4D6136" w14:textId="29BF16B2" w:rsidR="008456CE" w:rsidRDefault="00CC2123" w:rsidP="008456CE">
      <w:pPr>
        <w:pStyle w:val="Paragraphedeliste"/>
        <w:numPr>
          <w:ilvl w:val="0"/>
          <w:numId w:val="7"/>
        </w:numPr>
        <w:autoSpaceDE w:val="0"/>
        <w:autoSpaceDN w:val="0"/>
        <w:adjustRightInd w:val="0"/>
        <w:spacing w:after="0"/>
        <w:jc w:val="both"/>
        <w:rPr>
          <w:rFonts w:ascii="Calibri" w:eastAsia="Times New Roman" w:hAnsi="Calibri" w:cs="Times New Roman"/>
          <w:lang w:eastAsia="fr-FR"/>
        </w:rPr>
      </w:pPr>
      <w:r w:rsidRPr="00992236">
        <w:rPr>
          <w:rFonts w:ascii="Calibri" w:eastAsia="Times New Roman" w:hAnsi="Calibri" w:cs="Times New Roman"/>
          <w:lang w:eastAsia="fr-FR"/>
        </w:rPr>
        <w:t>Accompagner les ménages dans les différentes étapes en leur apportant conseil</w:t>
      </w:r>
      <w:r>
        <w:rPr>
          <w:rFonts w:ascii="Calibri" w:eastAsia="Times New Roman" w:hAnsi="Calibri" w:cs="Times New Roman"/>
          <w:lang w:eastAsia="fr-FR"/>
        </w:rPr>
        <w:t>s</w:t>
      </w:r>
      <w:r w:rsidRPr="00992236">
        <w:rPr>
          <w:rFonts w:ascii="Calibri" w:eastAsia="Times New Roman" w:hAnsi="Calibri" w:cs="Times New Roman"/>
          <w:lang w:eastAsia="fr-FR"/>
        </w:rPr>
        <w:t xml:space="preserve"> et aide</w:t>
      </w:r>
      <w:r>
        <w:rPr>
          <w:rFonts w:ascii="Calibri" w:eastAsia="Times New Roman" w:hAnsi="Calibri" w:cs="Times New Roman"/>
          <w:lang w:eastAsia="fr-FR"/>
        </w:rPr>
        <w:t>s</w:t>
      </w:r>
      <w:r w:rsidRPr="00992236">
        <w:rPr>
          <w:rFonts w:ascii="Calibri" w:eastAsia="Times New Roman" w:hAnsi="Calibri" w:cs="Times New Roman"/>
          <w:lang w:eastAsia="fr-FR"/>
        </w:rPr>
        <w:t xml:space="preserve"> aux démarches administratives</w:t>
      </w:r>
      <w:r w:rsidR="002949D2">
        <w:rPr>
          <w:rFonts w:ascii="Calibri" w:eastAsia="Times New Roman" w:hAnsi="Calibri" w:cs="Times New Roman"/>
          <w:lang w:eastAsia="fr-FR"/>
        </w:rPr>
        <w:t>, accompagnement à l’ouverture des droits</w:t>
      </w:r>
      <w:r w:rsidRPr="00992236">
        <w:rPr>
          <w:rFonts w:ascii="Calibri" w:eastAsia="Times New Roman" w:hAnsi="Calibri" w:cs="Times New Roman"/>
          <w:lang w:eastAsia="fr-FR"/>
        </w:rPr>
        <w:t xml:space="preserve"> tout au long du processus de rachat</w:t>
      </w:r>
      <w:r w:rsidR="001E0739">
        <w:rPr>
          <w:rFonts w:ascii="Calibri" w:eastAsia="Times New Roman" w:hAnsi="Calibri" w:cs="Times New Roman"/>
          <w:lang w:eastAsia="fr-FR"/>
        </w:rPr>
        <w:t xml:space="preserve"> de leur bien</w:t>
      </w:r>
      <w:r w:rsidRPr="00992236">
        <w:rPr>
          <w:rFonts w:ascii="Calibri" w:eastAsia="Times New Roman" w:hAnsi="Calibri" w:cs="Times New Roman"/>
          <w:lang w:eastAsia="fr-FR"/>
        </w:rPr>
        <w:t xml:space="preserve"> et d’achat d’un nouveau bien.</w:t>
      </w:r>
    </w:p>
    <w:p w14:paraId="7C091CD1" w14:textId="77777777" w:rsidR="008456CE" w:rsidRDefault="008456CE" w:rsidP="008456CE">
      <w:pPr>
        <w:autoSpaceDE w:val="0"/>
        <w:autoSpaceDN w:val="0"/>
        <w:adjustRightInd w:val="0"/>
        <w:spacing w:after="0"/>
        <w:jc w:val="both"/>
        <w:rPr>
          <w:rFonts w:ascii="Calibri" w:eastAsia="Times New Roman" w:hAnsi="Calibri" w:cs="Times New Roman"/>
          <w:lang w:eastAsia="fr-FR"/>
        </w:rPr>
      </w:pPr>
    </w:p>
    <w:p w14:paraId="32178629" w14:textId="77777777" w:rsidR="007F039B" w:rsidRDefault="007F039B" w:rsidP="008456CE">
      <w:pPr>
        <w:autoSpaceDE w:val="0"/>
        <w:autoSpaceDN w:val="0"/>
        <w:adjustRightInd w:val="0"/>
        <w:spacing w:after="0"/>
        <w:jc w:val="both"/>
        <w:rPr>
          <w:rFonts w:ascii="Calibri" w:eastAsia="Times New Roman" w:hAnsi="Calibri" w:cs="Times New Roman"/>
          <w:b/>
          <w:bCs/>
          <w:lang w:eastAsia="fr-FR"/>
        </w:rPr>
      </w:pPr>
    </w:p>
    <w:p w14:paraId="0C5348D3" w14:textId="299E1EFD" w:rsidR="008456CE" w:rsidRPr="008456CE" w:rsidRDefault="008456CE" w:rsidP="008456CE">
      <w:pPr>
        <w:autoSpaceDE w:val="0"/>
        <w:autoSpaceDN w:val="0"/>
        <w:adjustRightInd w:val="0"/>
        <w:spacing w:after="0"/>
        <w:jc w:val="both"/>
        <w:rPr>
          <w:rFonts w:ascii="Calibri" w:eastAsia="Times New Roman" w:hAnsi="Calibri" w:cs="Times New Roman"/>
          <w:b/>
          <w:bCs/>
          <w:lang w:eastAsia="fr-FR"/>
        </w:rPr>
      </w:pPr>
      <w:r w:rsidRPr="008456CE">
        <w:rPr>
          <w:rFonts w:ascii="Calibri" w:eastAsia="Times New Roman" w:hAnsi="Calibri" w:cs="Times New Roman"/>
          <w:b/>
          <w:bCs/>
          <w:lang w:eastAsia="fr-FR"/>
        </w:rPr>
        <w:lastRenderedPageBreak/>
        <w:t xml:space="preserve">Médiation </w:t>
      </w:r>
    </w:p>
    <w:p w14:paraId="08F03383" w14:textId="5A19D5CE" w:rsidR="008456CE" w:rsidRDefault="008456CE" w:rsidP="008456CE">
      <w:pPr>
        <w:autoSpaceDE w:val="0"/>
        <w:autoSpaceDN w:val="0"/>
        <w:adjustRightInd w:val="0"/>
        <w:spacing w:after="0"/>
        <w:jc w:val="both"/>
        <w:rPr>
          <w:rFonts w:ascii="Calibri" w:eastAsia="Times New Roman" w:hAnsi="Calibri" w:cs="Times New Roman"/>
          <w:lang w:eastAsia="fr-FR"/>
        </w:rPr>
      </w:pPr>
      <w:r w:rsidRPr="008456CE">
        <w:rPr>
          <w:rFonts w:ascii="Calibri" w:eastAsia="Times New Roman" w:hAnsi="Calibri" w:cs="Times New Roman"/>
          <w:lang w:eastAsia="fr-FR"/>
        </w:rPr>
        <w:t xml:space="preserve">Le prestataire devra endosser un </w:t>
      </w:r>
      <w:r w:rsidRPr="000557B2">
        <w:rPr>
          <w:rFonts w:ascii="Calibri" w:eastAsia="Times New Roman" w:hAnsi="Calibri" w:cs="Times New Roman"/>
          <w:b/>
          <w:bCs/>
          <w:lang w:eastAsia="fr-FR"/>
        </w:rPr>
        <w:t>rôle de médiateur</w:t>
      </w:r>
      <w:r w:rsidRPr="008456CE">
        <w:rPr>
          <w:rFonts w:ascii="Calibri" w:eastAsia="Times New Roman" w:hAnsi="Calibri" w:cs="Times New Roman"/>
          <w:lang w:eastAsia="fr-FR"/>
        </w:rPr>
        <w:t xml:space="preserve"> au plus proche des </w:t>
      </w:r>
      <w:r w:rsidR="004050DD">
        <w:rPr>
          <w:rFonts w:ascii="Calibri" w:eastAsia="Times New Roman" w:hAnsi="Calibri" w:cs="Times New Roman"/>
          <w:lang w:eastAsia="fr-FR"/>
        </w:rPr>
        <w:t>G</w:t>
      </w:r>
      <w:r w:rsidR="004050DD" w:rsidRPr="008456CE">
        <w:rPr>
          <w:rFonts w:ascii="Calibri" w:eastAsia="Times New Roman" w:hAnsi="Calibri" w:cs="Times New Roman"/>
          <w:lang w:eastAsia="fr-FR"/>
        </w:rPr>
        <w:t xml:space="preserve">ens </w:t>
      </w:r>
      <w:r w:rsidRPr="008456CE">
        <w:rPr>
          <w:rFonts w:ascii="Calibri" w:eastAsia="Times New Roman" w:hAnsi="Calibri" w:cs="Times New Roman"/>
          <w:lang w:eastAsia="fr-FR"/>
        </w:rPr>
        <w:t xml:space="preserve">du </w:t>
      </w:r>
      <w:r w:rsidR="004050DD">
        <w:rPr>
          <w:rFonts w:ascii="Calibri" w:eastAsia="Times New Roman" w:hAnsi="Calibri" w:cs="Times New Roman"/>
          <w:lang w:eastAsia="fr-FR"/>
        </w:rPr>
        <w:t>V</w:t>
      </w:r>
      <w:r w:rsidR="004050DD" w:rsidRPr="008456CE">
        <w:rPr>
          <w:rFonts w:ascii="Calibri" w:eastAsia="Times New Roman" w:hAnsi="Calibri" w:cs="Times New Roman"/>
          <w:lang w:eastAsia="fr-FR"/>
        </w:rPr>
        <w:t>oyage</w:t>
      </w:r>
      <w:r>
        <w:rPr>
          <w:rFonts w:ascii="Calibri" w:eastAsia="Times New Roman" w:hAnsi="Calibri" w:cs="Times New Roman"/>
          <w:lang w:eastAsia="fr-FR"/>
        </w:rPr>
        <w:t xml:space="preserve">. Il est attendu du prestataire des solutions de médiation adaptées et innovantes. </w:t>
      </w:r>
    </w:p>
    <w:p w14:paraId="6662B05F" w14:textId="6D140BB5" w:rsidR="008456CE" w:rsidRPr="008456CE" w:rsidRDefault="008456CE" w:rsidP="008456CE">
      <w:pPr>
        <w:autoSpaceDE w:val="0"/>
        <w:autoSpaceDN w:val="0"/>
        <w:adjustRightInd w:val="0"/>
        <w:spacing w:after="0"/>
        <w:jc w:val="both"/>
        <w:rPr>
          <w:rFonts w:ascii="Calibri" w:eastAsia="Times New Roman" w:hAnsi="Calibri" w:cs="Times New Roman"/>
          <w:lang w:eastAsia="fr-FR"/>
        </w:rPr>
      </w:pPr>
      <w:r w:rsidRPr="008456CE">
        <w:rPr>
          <w:rFonts w:ascii="Calibri" w:eastAsia="Times New Roman" w:hAnsi="Calibri" w:cs="Times New Roman"/>
          <w:lang w:eastAsia="fr-FR"/>
        </w:rPr>
        <w:t>Dans le cadre de la médiation, le prestataire titulaire du marché devra</w:t>
      </w:r>
      <w:r w:rsidR="004050DD">
        <w:rPr>
          <w:rFonts w:ascii="Calibri" w:eastAsia="Times New Roman" w:hAnsi="Calibri" w:cs="Times New Roman"/>
          <w:lang w:eastAsia="fr-FR"/>
        </w:rPr>
        <w:t>,</w:t>
      </w:r>
      <w:r w:rsidRPr="008456CE">
        <w:rPr>
          <w:rFonts w:ascii="Calibri" w:eastAsia="Times New Roman" w:hAnsi="Calibri" w:cs="Times New Roman"/>
          <w:lang w:eastAsia="fr-FR"/>
        </w:rPr>
        <w:t xml:space="preserve"> </w:t>
      </w:r>
      <w:r w:rsidR="005C59E7">
        <w:rPr>
          <w:rFonts w:ascii="Calibri" w:eastAsia="Times New Roman" w:hAnsi="Calibri" w:cs="Times New Roman"/>
          <w:lang w:eastAsia="fr-FR"/>
        </w:rPr>
        <w:t>entre autres</w:t>
      </w:r>
      <w:r w:rsidR="004050DD">
        <w:rPr>
          <w:rFonts w:ascii="Calibri" w:eastAsia="Times New Roman" w:hAnsi="Calibri" w:cs="Times New Roman"/>
          <w:lang w:eastAsia="fr-FR"/>
        </w:rPr>
        <w:t>,</w:t>
      </w:r>
      <w:r w:rsidR="005C59E7">
        <w:rPr>
          <w:rFonts w:ascii="Calibri" w:eastAsia="Times New Roman" w:hAnsi="Calibri" w:cs="Times New Roman"/>
          <w:lang w:eastAsia="fr-FR"/>
        </w:rPr>
        <w:t xml:space="preserve"> </w:t>
      </w:r>
      <w:r w:rsidRPr="008456CE">
        <w:rPr>
          <w:rFonts w:ascii="Calibri" w:eastAsia="Times New Roman" w:hAnsi="Calibri" w:cs="Times New Roman"/>
          <w:lang w:eastAsia="fr-FR"/>
        </w:rPr>
        <w:t>réaliser des permanences mensuelles (calendrier à définir avec la maitrise d’ouvrage) dans le quartier au plus proche des habitant</w:t>
      </w:r>
      <w:r w:rsidR="004050DD">
        <w:rPr>
          <w:rFonts w:ascii="Calibri" w:eastAsia="Times New Roman" w:hAnsi="Calibri" w:cs="Times New Roman"/>
          <w:lang w:eastAsia="fr-FR"/>
        </w:rPr>
        <w:t>.e</w:t>
      </w:r>
      <w:r w:rsidRPr="008456CE">
        <w:rPr>
          <w:rFonts w:ascii="Calibri" w:eastAsia="Times New Roman" w:hAnsi="Calibri" w:cs="Times New Roman"/>
          <w:lang w:eastAsia="fr-FR"/>
        </w:rPr>
        <w:t xml:space="preserve">s (lieu fixe à définir ou itinérant). </w:t>
      </w:r>
    </w:p>
    <w:p w14:paraId="02A3F10A" w14:textId="77777777" w:rsidR="008456CE" w:rsidRDefault="008456CE" w:rsidP="008456CE">
      <w:pPr>
        <w:autoSpaceDE w:val="0"/>
        <w:autoSpaceDN w:val="0"/>
        <w:adjustRightInd w:val="0"/>
        <w:spacing w:after="0"/>
        <w:jc w:val="both"/>
        <w:rPr>
          <w:rFonts w:ascii="Calibri" w:eastAsia="Times New Roman" w:hAnsi="Calibri" w:cs="Times New Roman"/>
          <w:lang w:eastAsia="fr-FR"/>
        </w:rPr>
      </w:pPr>
    </w:p>
    <w:p w14:paraId="28922C5F" w14:textId="77777777" w:rsidR="00814BD1" w:rsidRDefault="00814BD1" w:rsidP="008456CE">
      <w:pPr>
        <w:autoSpaceDE w:val="0"/>
        <w:autoSpaceDN w:val="0"/>
        <w:adjustRightInd w:val="0"/>
        <w:spacing w:after="0"/>
        <w:jc w:val="both"/>
        <w:rPr>
          <w:rFonts w:ascii="Calibri" w:eastAsia="Times New Roman" w:hAnsi="Calibri" w:cs="Times New Roman"/>
          <w:lang w:eastAsia="fr-FR"/>
        </w:rPr>
      </w:pPr>
    </w:p>
    <w:p w14:paraId="4378BFC1" w14:textId="77777777" w:rsidR="00814BD1" w:rsidRDefault="00814BD1" w:rsidP="008456CE">
      <w:pPr>
        <w:autoSpaceDE w:val="0"/>
        <w:autoSpaceDN w:val="0"/>
        <w:adjustRightInd w:val="0"/>
        <w:spacing w:after="0"/>
        <w:jc w:val="both"/>
        <w:rPr>
          <w:rFonts w:ascii="Calibri" w:eastAsia="Times New Roman" w:hAnsi="Calibri" w:cs="Times New Roman"/>
          <w:lang w:eastAsia="fr-FR"/>
        </w:rPr>
      </w:pPr>
    </w:p>
    <w:tbl>
      <w:tblPr>
        <w:tblW w:w="9062" w:type="dxa"/>
        <w:tblCellMar>
          <w:left w:w="70" w:type="dxa"/>
          <w:right w:w="70" w:type="dxa"/>
        </w:tblCellMar>
        <w:tblLook w:val="04A0" w:firstRow="1" w:lastRow="0" w:firstColumn="1" w:lastColumn="0" w:noHBand="0" w:noVBand="1"/>
      </w:tblPr>
      <w:tblGrid>
        <w:gridCol w:w="4704"/>
        <w:gridCol w:w="841"/>
        <w:gridCol w:w="3517"/>
      </w:tblGrid>
      <w:tr w:rsidR="00814BD1" w:rsidRPr="00814BD1" w14:paraId="5DFFB51C" w14:textId="40888B60" w:rsidTr="005E0C26">
        <w:trPr>
          <w:trHeight w:val="600"/>
        </w:trPr>
        <w:tc>
          <w:tcPr>
            <w:tcW w:w="4704" w:type="dxa"/>
            <w:tcBorders>
              <w:top w:val="single" w:sz="4" w:space="0" w:color="auto"/>
              <w:left w:val="single" w:sz="4" w:space="0" w:color="auto"/>
              <w:bottom w:val="single" w:sz="4" w:space="0" w:color="auto"/>
              <w:right w:val="single" w:sz="4" w:space="0" w:color="auto"/>
            </w:tcBorders>
            <w:vAlign w:val="center"/>
            <w:hideMark/>
          </w:tcPr>
          <w:p w14:paraId="135B4FDE" w14:textId="24EE6AB9" w:rsidR="00814BD1" w:rsidRPr="000557B2" w:rsidRDefault="00814BD1" w:rsidP="00814BD1">
            <w:pPr>
              <w:spacing w:after="0" w:line="240" w:lineRule="auto"/>
              <w:rPr>
                <w:rFonts w:ascii="Aptos Narrow" w:eastAsia="Times New Roman" w:hAnsi="Aptos Narrow" w:cs="Times New Roman"/>
                <w:lang w:eastAsia="fr-FR"/>
              </w:rPr>
            </w:pPr>
            <w:r w:rsidRPr="00A46BD3">
              <w:rPr>
                <w:rFonts w:ascii="Aptos Narrow" w:eastAsia="Times New Roman" w:hAnsi="Aptos Narrow" w:cs="Times New Roman"/>
                <w:b/>
                <w:bCs/>
                <w:lang w:eastAsia="fr-FR"/>
              </w:rPr>
              <w:t xml:space="preserve">Livrables </w:t>
            </w:r>
          </w:p>
        </w:tc>
        <w:tc>
          <w:tcPr>
            <w:tcW w:w="841" w:type="dxa"/>
            <w:tcBorders>
              <w:top w:val="single" w:sz="4" w:space="0" w:color="auto"/>
              <w:left w:val="nil"/>
              <w:bottom w:val="single" w:sz="4" w:space="0" w:color="auto"/>
              <w:right w:val="single" w:sz="4" w:space="0" w:color="auto"/>
            </w:tcBorders>
            <w:vAlign w:val="center"/>
            <w:hideMark/>
          </w:tcPr>
          <w:p w14:paraId="3113C1D4" w14:textId="6980FCC4" w:rsidR="00814BD1" w:rsidRPr="00814BD1" w:rsidRDefault="00814BD1" w:rsidP="00814BD1">
            <w:pPr>
              <w:spacing w:after="0" w:line="240" w:lineRule="auto"/>
              <w:jc w:val="center"/>
              <w:rPr>
                <w:rFonts w:ascii="Aptos Narrow" w:eastAsia="Times New Roman" w:hAnsi="Aptos Narrow" w:cs="Times New Roman"/>
                <w:color w:val="000000"/>
                <w:lang w:eastAsia="fr-FR"/>
              </w:rPr>
            </w:pPr>
            <w:r w:rsidRPr="00814BD1">
              <w:rPr>
                <w:rFonts w:ascii="Aptos Narrow" w:eastAsia="Times New Roman" w:hAnsi="Aptos Narrow" w:cs="Times New Roman"/>
                <w:b/>
                <w:bCs/>
                <w:i/>
                <w:iCs/>
                <w:lang w:eastAsia="fr-FR"/>
              </w:rPr>
              <w:t xml:space="preserve">Unité </w:t>
            </w:r>
          </w:p>
        </w:tc>
        <w:tc>
          <w:tcPr>
            <w:tcW w:w="3517" w:type="dxa"/>
            <w:tcBorders>
              <w:top w:val="single" w:sz="4" w:space="0" w:color="auto"/>
              <w:bottom w:val="single" w:sz="4" w:space="0" w:color="auto"/>
              <w:right w:val="single" w:sz="4" w:space="0" w:color="auto"/>
            </w:tcBorders>
          </w:tcPr>
          <w:p w14:paraId="146DE8F0" w14:textId="77777777" w:rsidR="00814BD1" w:rsidRPr="00A46BD3" w:rsidRDefault="00814BD1" w:rsidP="00814BD1">
            <w:pPr>
              <w:spacing w:after="0" w:line="240" w:lineRule="auto"/>
              <w:jc w:val="center"/>
              <w:rPr>
                <w:rFonts w:ascii="Aptos Narrow" w:eastAsia="Times New Roman" w:hAnsi="Aptos Narrow" w:cs="Times New Roman"/>
                <w:b/>
                <w:bCs/>
                <w:lang w:eastAsia="fr-FR"/>
              </w:rPr>
            </w:pPr>
          </w:p>
          <w:p w14:paraId="5157B1BF" w14:textId="578DEAB8" w:rsidR="00814BD1" w:rsidRPr="00814BD1" w:rsidRDefault="00814BD1" w:rsidP="00814BD1">
            <w:pPr>
              <w:spacing w:after="0" w:line="240" w:lineRule="auto"/>
              <w:jc w:val="center"/>
              <w:rPr>
                <w:rFonts w:ascii="Aptos Narrow" w:eastAsia="Times New Roman" w:hAnsi="Aptos Narrow" w:cs="Times New Roman"/>
                <w:color w:val="000000"/>
                <w:lang w:eastAsia="fr-FR"/>
              </w:rPr>
            </w:pPr>
            <w:r w:rsidRPr="00A46BD3">
              <w:rPr>
                <w:rFonts w:ascii="Aptos Narrow" w:eastAsia="Times New Roman" w:hAnsi="Aptos Narrow" w:cs="Times New Roman"/>
                <w:b/>
                <w:bCs/>
                <w:lang w:eastAsia="fr-FR"/>
              </w:rPr>
              <w:t>Délai d’exécution</w:t>
            </w:r>
          </w:p>
        </w:tc>
      </w:tr>
      <w:tr w:rsidR="00814BD1" w:rsidRPr="00814BD1" w14:paraId="4025A69A" w14:textId="77777777" w:rsidTr="005E0C26">
        <w:trPr>
          <w:trHeight w:val="600"/>
        </w:trPr>
        <w:tc>
          <w:tcPr>
            <w:tcW w:w="4704" w:type="dxa"/>
            <w:tcBorders>
              <w:top w:val="single" w:sz="4" w:space="0" w:color="auto"/>
              <w:left w:val="single" w:sz="4" w:space="0" w:color="auto"/>
              <w:bottom w:val="single" w:sz="4" w:space="0" w:color="auto"/>
              <w:right w:val="single" w:sz="4" w:space="0" w:color="auto"/>
            </w:tcBorders>
            <w:vAlign w:val="center"/>
          </w:tcPr>
          <w:p w14:paraId="7A197731" w14:textId="225DD85F" w:rsidR="00814BD1" w:rsidRPr="00814BD1" w:rsidRDefault="007F039B" w:rsidP="00814BD1">
            <w:pPr>
              <w:spacing w:after="0" w:line="240" w:lineRule="auto"/>
              <w:rPr>
                <w:rFonts w:ascii="Aptos Narrow" w:eastAsia="Times New Roman" w:hAnsi="Aptos Narrow" w:cs="Times New Roman"/>
                <w:lang w:eastAsia="fr-FR"/>
              </w:rPr>
            </w:pPr>
            <w:r w:rsidRPr="007F039B">
              <w:rPr>
                <w:rFonts w:ascii="Aptos Narrow" w:eastAsia="Times New Roman" w:hAnsi="Aptos Narrow" w:cs="Times New Roman"/>
                <w:b/>
                <w:bCs/>
                <w:lang w:eastAsia="fr-FR"/>
              </w:rPr>
              <w:t>PU7 :</w:t>
            </w:r>
            <w:r>
              <w:rPr>
                <w:rFonts w:ascii="Aptos Narrow" w:eastAsia="Times New Roman" w:hAnsi="Aptos Narrow" w:cs="Times New Roman"/>
                <w:lang w:eastAsia="fr-FR"/>
              </w:rPr>
              <w:t xml:space="preserve"> </w:t>
            </w:r>
            <w:r w:rsidR="00814BD1" w:rsidRPr="00A46BD3">
              <w:rPr>
                <w:rFonts w:ascii="Aptos Narrow" w:eastAsia="Times New Roman" w:hAnsi="Aptos Narrow" w:cs="Times New Roman"/>
                <w:lang w:eastAsia="fr-FR"/>
              </w:rPr>
              <w:t>Evaluation sociale d'un ménage (comprenant entretien(s) + un rapport)</w:t>
            </w:r>
          </w:p>
        </w:tc>
        <w:tc>
          <w:tcPr>
            <w:tcW w:w="841" w:type="dxa"/>
            <w:tcBorders>
              <w:top w:val="single" w:sz="4" w:space="0" w:color="auto"/>
              <w:left w:val="nil"/>
              <w:bottom w:val="single" w:sz="4" w:space="0" w:color="auto"/>
              <w:right w:val="single" w:sz="4" w:space="0" w:color="auto"/>
            </w:tcBorders>
            <w:vAlign w:val="center"/>
          </w:tcPr>
          <w:p w14:paraId="3DFE7DCD" w14:textId="7E953928" w:rsidR="00814BD1" w:rsidRPr="000557B2" w:rsidRDefault="00814BD1" w:rsidP="00814BD1">
            <w:pPr>
              <w:spacing w:after="0" w:line="240" w:lineRule="auto"/>
              <w:jc w:val="center"/>
              <w:rPr>
                <w:rFonts w:ascii="Aptos Narrow" w:eastAsia="Times New Roman" w:hAnsi="Aptos Narrow" w:cs="Times New Roman"/>
                <w:i/>
                <w:iCs/>
                <w:color w:val="000000"/>
                <w:lang w:eastAsia="fr-FR"/>
              </w:rPr>
            </w:pPr>
            <w:r w:rsidRPr="000557B2">
              <w:rPr>
                <w:rFonts w:ascii="Aptos Narrow" w:eastAsia="Times New Roman" w:hAnsi="Aptos Narrow" w:cs="Times New Roman"/>
                <w:i/>
                <w:iCs/>
                <w:color w:val="000000"/>
                <w:lang w:eastAsia="fr-FR"/>
              </w:rPr>
              <w:t>forfait pour 5h de RDV</w:t>
            </w:r>
          </w:p>
        </w:tc>
        <w:tc>
          <w:tcPr>
            <w:tcW w:w="3517" w:type="dxa"/>
            <w:tcBorders>
              <w:top w:val="single" w:sz="4" w:space="0" w:color="auto"/>
              <w:bottom w:val="single" w:sz="4" w:space="0" w:color="auto"/>
              <w:right w:val="single" w:sz="4" w:space="0" w:color="auto"/>
            </w:tcBorders>
          </w:tcPr>
          <w:p w14:paraId="672CE3A2" w14:textId="72315A90" w:rsidR="00814BD1" w:rsidRPr="00814BD1" w:rsidRDefault="00E132F3" w:rsidP="000557B2">
            <w:pPr>
              <w:spacing w:after="0" w:line="240" w:lineRule="auto"/>
              <w:rPr>
                <w:rFonts w:ascii="Aptos Narrow" w:eastAsia="Times New Roman" w:hAnsi="Aptos Narrow" w:cs="Times New Roman"/>
                <w:color w:val="000000"/>
                <w:lang w:eastAsia="fr-FR"/>
              </w:rPr>
            </w:pPr>
            <w:r w:rsidRPr="003D3A86">
              <w:rPr>
                <w:rFonts w:ascii="Calibri" w:eastAsia="Times New Roman" w:hAnsi="Calibri" w:cs="Times New Roman"/>
                <w:color w:val="000000" w:themeColor="text1"/>
                <w:lang w:eastAsia="fr-FR"/>
              </w:rPr>
              <w:t xml:space="preserve">L’évaluation du ménage devra être réalisée dans un délai de </w:t>
            </w:r>
            <w:r w:rsidRPr="00A46BD3">
              <w:rPr>
                <w:rFonts w:ascii="Calibri" w:eastAsia="Times New Roman" w:hAnsi="Calibri" w:cs="Times New Roman"/>
                <w:color w:val="000000" w:themeColor="text1"/>
                <w:lang w:eastAsia="fr-FR"/>
              </w:rPr>
              <w:t>deux semaines</w:t>
            </w:r>
            <w:r w:rsidRPr="003D3A86">
              <w:rPr>
                <w:rFonts w:ascii="Calibri" w:eastAsia="Times New Roman" w:hAnsi="Calibri" w:cs="Times New Roman"/>
                <w:color w:val="000000" w:themeColor="text1"/>
                <w:lang w:eastAsia="fr-FR"/>
              </w:rPr>
              <w:t xml:space="preserve"> à partir de la notification de la maitrise d’ouvrage. Ce délai pourra être ajusté en fonction du nombre de ménages à évaluer</w:t>
            </w:r>
          </w:p>
        </w:tc>
      </w:tr>
      <w:tr w:rsidR="007F039B" w:rsidRPr="00814BD1" w14:paraId="55DB9F9E" w14:textId="77777777" w:rsidTr="005E0C26">
        <w:trPr>
          <w:trHeight w:val="600"/>
        </w:trPr>
        <w:tc>
          <w:tcPr>
            <w:tcW w:w="4704" w:type="dxa"/>
            <w:tcBorders>
              <w:top w:val="single" w:sz="4" w:space="0" w:color="auto"/>
              <w:left w:val="single" w:sz="4" w:space="0" w:color="auto"/>
              <w:bottom w:val="single" w:sz="4" w:space="0" w:color="auto"/>
              <w:right w:val="single" w:sz="4" w:space="0" w:color="auto"/>
            </w:tcBorders>
            <w:vAlign w:val="center"/>
          </w:tcPr>
          <w:p w14:paraId="075A251D" w14:textId="13B83AE4" w:rsidR="007F039B" w:rsidRDefault="007F039B" w:rsidP="00814BD1">
            <w:pPr>
              <w:spacing w:after="0" w:line="240" w:lineRule="auto"/>
              <w:rPr>
                <w:rFonts w:ascii="Aptos Narrow" w:eastAsia="Times New Roman" w:hAnsi="Aptos Narrow" w:cs="Times New Roman"/>
                <w:lang w:eastAsia="fr-FR"/>
              </w:rPr>
            </w:pPr>
            <w:r w:rsidRPr="007F039B">
              <w:rPr>
                <w:rFonts w:ascii="Aptos Narrow" w:eastAsia="Times New Roman" w:hAnsi="Aptos Narrow" w:cs="Times New Roman"/>
                <w:b/>
                <w:bCs/>
                <w:lang w:eastAsia="fr-FR"/>
              </w:rPr>
              <w:t>PU8 :</w:t>
            </w:r>
            <w:r>
              <w:rPr>
                <w:rFonts w:ascii="Aptos Narrow" w:eastAsia="Times New Roman" w:hAnsi="Aptos Narrow" w:cs="Times New Roman"/>
                <w:lang w:eastAsia="fr-FR"/>
              </w:rPr>
              <w:t xml:space="preserve"> Accompagnement social d’un ménage sur une durée de 6 mois</w:t>
            </w:r>
          </w:p>
        </w:tc>
        <w:tc>
          <w:tcPr>
            <w:tcW w:w="841" w:type="dxa"/>
            <w:tcBorders>
              <w:top w:val="single" w:sz="4" w:space="0" w:color="auto"/>
              <w:left w:val="nil"/>
              <w:bottom w:val="single" w:sz="4" w:space="0" w:color="auto"/>
              <w:right w:val="single" w:sz="4" w:space="0" w:color="auto"/>
            </w:tcBorders>
            <w:vAlign w:val="center"/>
          </w:tcPr>
          <w:p w14:paraId="284E75E5" w14:textId="61661EE3" w:rsidR="007F039B" w:rsidRPr="000557B2" w:rsidRDefault="007F039B" w:rsidP="00814BD1">
            <w:pPr>
              <w:spacing w:after="0" w:line="240" w:lineRule="auto"/>
              <w:jc w:val="center"/>
              <w:rPr>
                <w:rFonts w:ascii="Aptos Narrow" w:eastAsia="Times New Roman" w:hAnsi="Aptos Narrow" w:cs="Times New Roman"/>
                <w:i/>
                <w:iCs/>
                <w:color w:val="000000"/>
                <w:lang w:eastAsia="fr-FR"/>
              </w:rPr>
            </w:pPr>
            <w:r>
              <w:rPr>
                <w:rFonts w:ascii="Aptos Narrow" w:eastAsia="Times New Roman" w:hAnsi="Aptos Narrow" w:cs="Times New Roman"/>
                <w:i/>
                <w:iCs/>
                <w:color w:val="000000"/>
                <w:lang w:eastAsia="fr-FR"/>
              </w:rPr>
              <w:t xml:space="preserve">Par ménage </w:t>
            </w:r>
          </w:p>
        </w:tc>
        <w:tc>
          <w:tcPr>
            <w:tcW w:w="3517" w:type="dxa"/>
            <w:tcBorders>
              <w:top w:val="single" w:sz="4" w:space="0" w:color="auto"/>
              <w:bottom w:val="single" w:sz="4" w:space="0" w:color="auto"/>
              <w:right w:val="single" w:sz="4" w:space="0" w:color="auto"/>
            </w:tcBorders>
          </w:tcPr>
          <w:p w14:paraId="650D9A0C" w14:textId="77777777" w:rsidR="007F039B" w:rsidRPr="003D3A86" w:rsidRDefault="007F039B" w:rsidP="000557B2">
            <w:pPr>
              <w:spacing w:after="0" w:line="240" w:lineRule="auto"/>
              <w:rPr>
                <w:rFonts w:ascii="Calibri" w:eastAsia="Times New Roman" w:hAnsi="Calibri" w:cs="Times New Roman"/>
                <w:color w:val="000000" w:themeColor="text1"/>
                <w:lang w:eastAsia="fr-FR"/>
              </w:rPr>
            </w:pPr>
          </w:p>
        </w:tc>
      </w:tr>
      <w:tr w:rsidR="005E0C26" w:rsidRPr="00814BD1" w14:paraId="106E0CA0" w14:textId="77777777" w:rsidTr="005E0C26">
        <w:trPr>
          <w:trHeight w:val="600"/>
        </w:trPr>
        <w:tc>
          <w:tcPr>
            <w:tcW w:w="4704" w:type="dxa"/>
            <w:tcBorders>
              <w:top w:val="single" w:sz="4" w:space="0" w:color="auto"/>
              <w:left w:val="single" w:sz="4" w:space="0" w:color="auto"/>
              <w:bottom w:val="single" w:sz="4" w:space="0" w:color="auto"/>
              <w:right w:val="single" w:sz="4" w:space="0" w:color="auto"/>
            </w:tcBorders>
            <w:vAlign w:val="center"/>
          </w:tcPr>
          <w:p w14:paraId="19A0785D" w14:textId="7E1606C3" w:rsidR="005E0C26" w:rsidRPr="005E0C26" w:rsidRDefault="005E0C26" w:rsidP="00814BD1">
            <w:pPr>
              <w:spacing w:after="0" w:line="240" w:lineRule="auto"/>
              <w:rPr>
                <w:rFonts w:ascii="Aptos Narrow" w:eastAsia="Times New Roman" w:hAnsi="Aptos Narrow" w:cs="Times New Roman"/>
                <w:lang w:eastAsia="fr-FR"/>
              </w:rPr>
            </w:pPr>
            <w:r>
              <w:rPr>
                <w:rFonts w:ascii="Aptos Narrow" w:eastAsia="Times New Roman" w:hAnsi="Aptos Narrow" w:cs="Times New Roman"/>
                <w:b/>
                <w:bCs/>
                <w:lang w:eastAsia="fr-FR"/>
              </w:rPr>
              <w:t xml:space="preserve">PU9 : </w:t>
            </w:r>
            <w:r w:rsidRPr="005E0C26">
              <w:rPr>
                <w:rFonts w:ascii="Aptos Narrow" w:eastAsia="Times New Roman" w:hAnsi="Aptos Narrow" w:cs="Times New Roman"/>
                <w:lang w:eastAsia="fr-FR"/>
              </w:rPr>
              <w:t>Permanence mensuelle</w:t>
            </w:r>
          </w:p>
        </w:tc>
        <w:tc>
          <w:tcPr>
            <w:tcW w:w="841" w:type="dxa"/>
            <w:tcBorders>
              <w:top w:val="single" w:sz="4" w:space="0" w:color="auto"/>
              <w:left w:val="nil"/>
              <w:bottom w:val="single" w:sz="4" w:space="0" w:color="auto"/>
              <w:right w:val="single" w:sz="4" w:space="0" w:color="auto"/>
            </w:tcBorders>
            <w:vAlign w:val="center"/>
          </w:tcPr>
          <w:p w14:paraId="3C364155" w14:textId="0F3F9F24" w:rsidR="005E0C26" w:rsidRDefault="005E0C26" w:rsidP="00814BD1">
            <w:pPr>
              <w:spacing w:after="0" w:line="240" w:lineRule="auto"/>
              <w:jc w:val="center"/>
              <w:rPr>
                <w:rFonts w:ascii="Aptos Narrow" w:eastAsia="Times New Roman" w:hAnsi="Aptos Narrow" w:cs="Times New Roman"/>
                <w:i/>
                <w:iCs/>
                <w:color w:val="000000"/>
                <w:lang w:eastAsia="fr-FR"/>
              </w:rPr>
            </w:pPr>
            <w:r>
              <w:rPr>
                <w:rFonts w:ascii="Aptos Narrow" w:eastAsia="Times New Roman" w:hAnsi="Aptos Narrow" w:cs="Times New Roman"/>
                <w:i/>
                <w:iCs/>
                <w:color w:val="000000"/>
                <w:lang w:eastAsia="fr-FR"/>
              </w:rPr>
              <w:t>Par mois</w:t>
            </w:r>
          </w:p>
        </w:tc>
        <w:tc>
          <w:tcPr>
            <w:tcW w:w="3517" w:type="dxa"/>
            <w:tcBorders>
              <w:top w:val="single" w:sz="4" w:space="0" w:color="auto"/>
              <w:bottom w:val="single" w:sz="4" w:space="0" w:color="auto"/>
              <w:right w:val="single" w:sz="4" w:space="0" w:color="auto"/>
            </w:tcBorders>
          </w:tcPr>
          <w:p w14:paraId="0875208A" w14:textId="77777777" w:rsidR="005E0C26" w:rsidRPr="003D3A86" w:rsidRDefault="005E0C26" w:rsidP="000557B2">
            <w:pPr>
              <w:spacing w:after="0" w:line="240" w:lineRule="auto"/>
              <w:rPr>
                <w:rFonts w:ascii="Calibri" w:eastAsia="Times New Roman" w:hAnsi="Calibri" w:cs="Times New Roman"/>
                <w:color w:val="000000" w:themeColor="text1"/>
                <w:lang w:eastAsia="fr-FR"/>
              </w:rPr>
            </w:pPr>
          </w:p>
        </w:tc>
      </w:tr>
    </w:tbl>
    <w:p w14:paraId="7BD937D8" w14:textId="77777777" w:rsidR="00CA7C6A" w:rsidRDefault="00CA7C6A" w:rsidP="00CA7C6A">
      <w:pPr>
        <w:autoSpaceDE w:val="0"/>
        <w:autoSpaceDN w:val="0"/>
        <w:adjustRightInd w:val="0"/>
        <w:spacing w:before="240" w:after="0"/>
        <w:jc w:val="both"/>
        <w:rPr>
          <w:rFonts w:ascii="Calibri" w:eastAsia="Times New Roman" w:hAnsi="Calibri" w:cs="Times New Roman"/>
          <w:b/>
          <w:bCs/>
          <w:lang w:eastAsia="fr-FR"/>
        </w:rPr>
      </w:pPr>
    </w:p>
    <w:p w14:paraId="5948B490" w14:textId="764F9952" w:rsidR="00841DD5" w:rsidRPr="000557B2" w:rsidRDefault="00CC2123" w:rsidP="00841DD5">
      <w:pPr>
        <w:pStyle w:val="Paragraphedeliste"/>
        <w:numPr>
          <w:ilvl w:val="0"/>
          <w:numId w:val="12"/>
        </w:numPr>
        <w:autoSpaceDE w:val="0"/>
        <w:autoSpaceDN w:val="0"/>
        <w:adjustRightInd w:val="0"/>
        <w:spacing w:before="240" w:after="0"/>
        <w:jc w:val="both"/>
        <w:rPr>
          <w:rFonts w:ascii="Calibri" w:eastAsia="Times New Roman" w:hAnsi="Calibri" w:cs="Times New Roman"/>
          <w:b/>
          <w:bCs/>
          <w:color w:val="1F497D" w:themeColor="text2"/>
          <w:lang w:eastAsia="fr-FR"/>
        </w:rPr>
      </w:pPr>
      <w:r w:rsidRPr="000557B2">
        <w:rPr>
          <w:rFonts w:ascii="Calibri" w:eastAsia="Times New Roman" w:hAnsi="Calibri" w:cs="Times New Roman"/>
          <w:b/>
          <w:bCs/>
          <w:color w:val="1F497D" w:themeColor="text2"/>
          <w:lang w:eastAsia="fr-FR"/>
        </w:rPr>
        <w:t>Procéder aux relogements</w:t>
      </w:r>
    </w:p>
    <w:p w14:paraId="010BF419" w14:textId="5C4A2625" w:rsidR="00841DD5" w:rsidRPr="000557B2" w:rsidRDefault="00841DD5" w:rsidP="000557B2">
      <w:pPr>
        <w:autoSpaceDE w:val="0"/>
        <w:autoSpaceDN w:val="0"/>
        <w:adjustRightInd w:val="0"/>
        <w:spacing w:before="240" w:after="0"/>
        <w:jc w:val="both"/>
        <w:rPr>
          <w:rFonts w:ascii="Calibri" w:eastAsia="Times New Roman" w:hAnsi="Calibri" w:cs="Times New Roman"/>
          <w:lang w:eastAsia="fr-FR"/>
        </w:rPr>
      </w:pPr>
      <w:r w:rsidRPr="000557B2">
        <w:rPr>
          <w:rFonts w:ascii="Calibri" w:eastAsia="Times New Roman" w:hAnsi="Calibri" w:cs="Times New Roman"/>
          <w:lang w:eastAsia="fr-FR"/>
        </w:rPr>
        <w:t xml:space="preserve">L’accompagnement social assuré par le prestataire a pour objectif de sécuriser les parcours résidentiels des familles concernées, en garantissant la continuité de l’habitat, l’accès aux droits et </w:t>
      </w:r>
      <w:r w:rsidRPr="00841DD5">
        <w:rPr>
          <w:rFonts w:ascii="Calibri" w:eastAsia="Times New Roman" w:hAnsi="Calibri" w:cs="Times New Roman"/>
          <w:b/>
          <w:bCs/>
          <w:lang w:eastAsia="fr-FR"/>
        </w:rPr>
        <w:t xml:space="preserve">la prise en compte du mode de vie des </w:t>
      </w:r>
      <w:r w:rsidR="004050DD">
        <w:rPr>
          <w:rFonts w:ascii="Calibri" w:eastAsia="Times New Roman" w:hAnsi="Calibri" w:cs="Times New Roman"/>
          <w:b/>
          <w:bCs/>
          <w:lang w:eastAsia="fr-FR"/>
        </w:rPr>
        <w:t>G</w:t>
      </w:r>
      <w:r w:rsidRPr="00841DD5">
        <w:rPr>
          <w:rFonts w:ascii="Calibri" w:eastAsia="Times New Roman" w:hAnsi="Calibri" w:cs="Times New Roman"/>
          <w:b/>
          <w:bCs/>
          <w:lang w:eastAsia="fr-FR"/>
        </w:rPr>
        <w:t xml:space="preserve">ens du </w:t>
      </w:r>
      <w:r w:rsidR="004050DD">
        <w:rPr>
          <w:rFonts w:ascii="Calibri" w:eastAsia="Times New Roman" w:hAnsi="Calibri" w:cs="Times New Roman"/>
          <w:b/>
          <w:bCs/>
          <w:lang w:eastAsia="fr-FR"/>
        </w:rPr>
        <w:t>V</w:t>
      </w:r>
      <w:r w:rsidRPr="00841DD5">
        <w:rPr>
          <w:rFonts w:ascii="Calibri" w:eastAsia="Times New Roman" w:hAnsi="Calibri" w:cs="Times New Roman"/>
          <w:b/>
          <w:bCs/>
          <w:lang w:eastAsia="fr-FR"/>
        </w:rPr>
        <w:t>oyage</w:t>
      </w:r>
      <w:r w:rsidRPr="000557B2">
        <w:rPr>
          <w:rFonts w:ascii="Calibri" w:eastAsia="Times New Roman" w:hAnsi="Calibri" w:cs="Times New Roman"/>
          <w:lang w:eastAsia="fr-FR"/>
        </w:rPr>
        <w:t>. Il s’inscrit dans une démarche anticipée, individualisée et partenariale.</w:t>
      </w:r>
    </w:p>
    <w:p w14:paraId="6497399B" w14:textId="19042AD1" w:rsidR="00820543" w:rsidRPr="000557B2" w:rsidRDefault="00C66863" w:rsidP="00820543">
      <w:pPr>
        <w:pStyle w:val="Paragraphedeliste"/>
        <w:numPr>
          <w:ilvl w:val="1"/>
          <w:numId w:val="12"/>
        </w:numPr>
        <w:autoSpaceDE w:val="0"/>
        <w:autoSpaceDN w:val="0"/>
        <w:adjustRightInd w:val="0"/>
        <w:spacing w:before="240" w:after="0" w:line="240" w:lineRule="auto"/>
        <w:contextualSpacing w:val="0"/>
        <w:jc w:val="both"/>
        <w:rPr>
          <w:rFonts w:ascii="Calibri" w:eastAsia="Times New Roman" w:hAnsi="Calibri" w:cs="Times New Roman"/>
          <w:b/>
          <w:bCs/>
          <w:i/>
          <w:iCs/>
          <w:lang w:eastAsia="fr-FR"/>
        </w:rPr>
      </w:pPr>
      <w:r w:rsidRPr="000557B2">
        <w:rPr>
          <w:rFonts w:eastAsia="Calibri" w:cs="Latha"/>
          <w:b/>
          <w:bCs/>
          <w:i/>
          <w:iCs/>
        </w:rPr>
        <w:t>Volet p</w:t>
      </w:r>
      <w:r w:rsidR="006F0F89" w:rsidRPr="000557B2">
        <w:rPr>
          <w:rFonts w:eastAsia="Calibri" w:cs="Latha"/>
          <w:b/>
          <w:bCs/>
          <w:i/>
          <w:iCs/>
        </w:rPr>
        <w:t>arc</w:t>
      </w:r>
      <w:r w:rsidR="006F0F89" w:rsidRPr="000557B2">
        <w:rPr>
          <w:rFonts w:ascii="Calibri" w:eastAsia="Times New Roman" w:hAnsi="Calibri" w:cs="Times New Roman"/>
          <w:b/>
          <w:bCs/>
          <w:i/>
          <w:iCs/>
          <w:lang w:eastAsia="fr-FR"/>
        </w:rPr>
        <w:t xml:space="preserve"> social</w:t>
      </w:r>
      <w:r w:rsidR="006862A0">
        <w:rPr>
          <w:rFonts w:ascii="Calibri" w:eastAsia="Times New Roman" w:hAnsi="Calibri" w:cs="Times New Roman"/>
          <w:b/>
          <w:bCs/>
          <w:i/>
          <w:iCs/>
          <w:lang w:eastAsia="fr-FR"/>
        </w:rPr>
        <w:t xml:space="preserve"> – relogement LLS classique </w:t>
      </w:r>
    </w:p>
    <w:p w14:paraId="00DB826F" w14:textId="77777777" w:rsidR="00925C84" w:rsidRPr="000557B2" w:rsidRDefault="00925C84" w:rsidP="00925C84">
      <w:pPr>
        <w:spacing w:after="0"/>
        <w:jc w:val="both"/>
        <w:rPr>
          <w:rFonts w:ascii="Calibri" w:eastAsia="Times New Roman" w:hAnsi="Calibri" w:cs="Times New Roman"/>
          <w:i/>
          <w:iCs/>
          <w:lang w:eastAsia="fr-FR"/>
        </w:rPr>
      </w:pPr>
    </w:p>
    <w:p w14:paraId="0769A7A2" w14:textId="32337AB9" w:rsidR="00925C84" w:rsidRPr="00637C51" w:rsidRDefault="00925C84" w:rsidP="00925C84">
      <w:pPr>
        <w:spacing w:after="0"/>
        <w:jc w:val="both"/>
        <w:rPr>
          <w:rFonts w:ascii="Calibri" w:eastAsia="Times New Roman" w:hAnsi="Calibri" w:cs="Times New Roman"/>
          <w:lang w:eastAsia="fr-FR"/>
        </w:rPr>
      </w:pPr>
      <w:r w:rsidRPr="00637C51">
        <w:rPr>
          <w:rFonts w:ascii="Calibri" w:eastAsia="Times New Roman" w:hAnsi="Calibri" w:cs="Times New Roman"/>
          <w:lang w:eastAsia="fr-FR"/>
        </w:rPr>
        <w:t xml:space="preserve">Si les ménages souhaitent être relogés dans le parc social classique, les principes retenus dans le cadre </w:t>
      </w:r>
      <w:r w:rsidR="00702640" w:rsidRPr="00637C51">
        <w:rPr>
          <w:rFonts w:ascii="Calibri" w:eastAsia="Times New Roman" w:hAnsi="Calibri" w:cs="Times New Roman"/>
          <w:lang w:eastAsia="fr-FR"/>
        </w:rPr>
        <w:t xml:space="preserve">du protocole de relogement </w:t>
      </w:r>
      <w:r w:rsidR="00602170" w:rsidRPr="00637C51">
        <w:rPr>
          <w:rFonts w:ascii="Calibri" w:eastAsia="Times New Roman" w:hAnsi="Calibri" w:cs="Times New Roman"/>
          <w:lang w:eastAsia="fr-FR"/>
        </w:rPr>
        <w:t xml:space="preserve">LLS </w:t>
      </w:r>
      <w:r w:rsidRPr="004050DD">
        <w:rPr>
          <w:rFonts w:ascii="Calibri" w:eastAsia="Times New Roman" w:hAnsi="Calibri" w:cs="Times New Roman"/>
          <w:lang w:eastAsia="fr-FR"/>
        </w:rPr>
        <w:t xml:space="preserve">et du plan de relogement </w:t>
      </w:r>
      <w:r w:rsidR="00602170" w:rsidRPr="00637C51">
        <w:rPr>
          <w:rFonts w:ascii="Calibri" w:eastAsia="Times New Roman" w:hAnsi="Calibri" w:cs="Times New Roman"/>
          <w:lang w:eastAsia="fr-FR"/>
        </w:rPr>
        <w:t xml:space="preserve">correspondant (réalisé dans le cadre de la MOUS classique) </w:t>
      </w:r>
      <w:r w:rsidRPr="00637C51">
        <w:rPr>
          <w:rFonts w:ascii="Calibri" w:eastAsia="Times New Roman" w:hAnsi="Calibri" w:cs="Times New Roman"/>
          <w:lang w:eastAsia="fr-FR"/>
        </w:rPr>
        <w:t>seront mis en œuvre conformément aux réglementations en vigueur ainsi qu’aux dispositions particulières pouvant être établies</w:t>
      </w:r>
      <w:r w:rsidR="00702640" w:rsidRPr="00637C51">
        <w:rPr>
          <w:rFonts w:ascii="Calibri" w:eastAsia="Times New Roman" w:hAnsi="Calibri" w:cs="Times New Roman"/>
          <w:lang w:eastAsia="fr-FR"/>
        </w:rPr>
        <w:t xml:space="preserve">. </w:t>
      </w:r>
    </w:p>
    <w:p w14:paraId="13BA974C" w14:textId="30A75E48" w:rsidR="0090621D" w:rsidRPr="00FC2148" w:rsidRDefault="001A002C" w:rsidP="00925C84">
      <w:pPr>
        <w:spacing w:after="0"/>
        <w:jc w:val="both"/>
        <w:rPr>
          <w:rFonts w:ascii="Calibri" w:eastAsia="Times New Roman" w:hAnsi="Calibri" w:cs="Times New Roman"/>
          <w:b/>
          <w:bCs/>
          <w:lang w:eastAsia="fr-FR"/>
        </w:rPr>
      </w:pPr>
      <w:r w:rsidRPr="00637C51">
        <w:rPr>
          <w:rFonts w:ascii="Calibri" w:eastAsia="Times New Roman" w:hAnsi="Calibri" w:cs="Times New Roman"/>
          <w:b/>
          <w:bCs/>
          <w:lang w:eastAsia="fr-FR"/>
        </w:rPr>
        <w:t>Le titulaire du marché devra en informer le titulaire du marché de MOUS « classique » qui prendra le relai et sera en charge du suivi de ce relogement.</w:t>
      </w:r>
      <w:r w:rsidRPr="004050DD">
        <w:rPr>
          <w:rFonts w:ascii="Calibri" w:eastAsia="Times New Roman" w:hAnsi="Calibri" w:cs="Times New Roman"/>
          <w:b/>
          <w:bCs/>
          <w:lang w:eastAsia="fr-FR"/>
        </w:rPr>
        <w:t xml:space="preserve"> </w:t>
      </w:r>
      <w:r w:rsidR="0090621D">
        <w:rPr>
          <w:rFonts w:ascii="Calibri" w:eastAsia="Times New Roman" w:hAnsi="Calibri" w:cs="Times New Roman"/>
          <w:b/>
          <w:bCs/>
          <w:lang w:eastAsia="fr-FR"/>
        </w:rPr>
        <w:t xml:space="preserve">Le titulaire du présent marché transmettra au titulaire du marché de MOUS classique l’ensemble des documents relatifs à la situation du ménage (en particulier si un dossier a déjà été constitué). </w:t>
      </w:r>
    </w:p>
    <w:p w14:paraId="60DAB347" w14:textId="77777777" w:rsidR="00FC2148" w:rsidRPr="00BB0F26" w:rsidRDefault="00FC2148" w:rsidP="00FC2148">
      <w:pPr>
        <w:spacing w:after="0" w:line="240" w:lineRule="auto"/>
        <w:jc w:val="both"/>
        <w:rPr>
          <w:rFonts w:ascii="Calibri" w:eastAsia="Times New Roman" w:hAnsi="Calibri" w:cs="Times New Roman"/>
          <w:lang w:eastAsia="fr-FR"/>
        </w:rPr>
      </w:pPr>
    </w:p>
    <w:p w14:paraId="6D13104B" w14:textId="5E300D4D" w:rsidR="00260BA2" w:rsidRPr="004F340A" w:rsidRDefault="00C66863" w:rsidP="00820543">
      <w:pPr>
        <w:pStyle w:val="Paragraphedeliste"/>
        <w:numPr>
          <w:ilvl w:val="1"/>
          <w:numId w:val="12"/>
        </w:numPr>
        <w:autoSpaceDE w:val="0"/>
        <w:autoSpaceDN w:val="0"/>
        <w:adjustRightInd w:val="0"/>
        <w:spacing w:before="240" w:after="0" w:line="240" w:lineRule="auto"/>
        <w:contextualSpacing w:val="0"/>
        <w:jc w:val="both"/>
        <w:rPr>
          <w:rFonts w:ascii="Calibri" w:eastAsia="Times New Roman" w:hAnsi="Calibri" w:cs="Times New Roman"/>
          <w:b/>
          <w:bCs/>
          <w:lang w:eastAsia="fr-FR"/>
        </w:rPr>
      </w:pPr>
      <w:r w:rsidRPr="004F340A">
        <w:rPr>
          <w:rFonts w:eastAsia="Calibri" w:cs="Latha"/>
          <w:b/>
          <w:bCs/>
        </w:rPr>
        <w:t xml:space="preserve">Volet </w:t>
      </w:r>
      <w:r w:rsidR="006862A0">
        <w:rPr>
          <w:rFonts w:ascii="Calibri" w:eastAsia="Times New Roman" w:hAnsi="Calibri" w:cs="Times New Roman"/>
          <w:b/>
          <w:bCs/>
          <w:lang w:eastAsia="fr-FR"/>
        </w:rPr>
        <w:t>parc « mixte » (accession privé</w:t>
      </w:r>
      <w:r w:rsidR="004050DD">
        <w:rPr>
          <w:rFonts w:ascii="Calibri" w:eastAsia="Times New Roman" w:hAnsi="Calibri" w:cs="Times New Roman"/>
          <w:b/>
          <w:bCs/>
          <w:lang w:eastAsia="fr-FR"/>
        </w:rPr>
        <w:t>e</w:t>
      </w:r>
      <w:r w:rsidR="006862A0">
        <w:rPr>
          <w:rFonts w:ascii="Calibri" w:eastAsia="Times New Roman" w:hAnsi="Calibri" w:cs="Times New Roman"/>
          <w:b/>
          <w:bCs/>
          <w:lang w:eastAsia="fr-FR"/>
        </w:rPr>
        <w:t xml:space="preserve">, </w:t>
      </w:r>
      <w:r w:rsidR="00067DC7">
        <w:rPr>
          <w:rFonts w:ascii="Calibri" w:eastAsia="Times New Roman" w:hAnsi="Calibri" w:cs="Times New Roman"/>
          <w:b/>
          <w:bCs/>
          <w:lang w:eastAsia="fr-FR"/>
        </w:rPr>
        <w:t>accession sociale</w:t>
      </w:r>
      <w:r w:rsidR="006862A0">
        <w:rPr>
          <w:rFonts w:ascii="Calibri" w:eastAsia="Times New Roman" w:hAnsi="Calibri" w:cs="Times New Roman"/>
          <w:b/>
          <w:bCs/>
          <w:lang w:eastAsia="fr-FR"/>
        </w:rPr>
        <w:t xml:space="preserve">, habitat adapté, etc.) </w:t>
      </w:r>
      <w:r w:rsidR="00FB1108">
        <w:rPr>
          <w:rFonts w:ascii="Calibri" w:eastAsia="Times New Roman" w:hAnsi="Calibri" w:cs="Times New Roman"/>
          <w:b/>
          <w:bCs/>
          <w:lang w:eastAsia="fr-FR"/>
        </w:rPr>
        <w:t xml:space="preserve"> </w:t>
      </w:r>
    </w:p>
    <w:p w14:paraId="304395EB" w14:textId="35F2297F" w:rsidR="00602170" w:rsidRDefault="00260BA2" w:rsidP="00820543">
      <w:pPr>
        <w:autoSpaceDE w:val="0"/>
        <w:autoSpaceDN w:val="0"/>
        <w:adjustRightInd w:val="0"/>
        <w:spacing w:before="240" w:after="0"/>
        <w:jc w:val="both"/>
        <w:rPr>
          <w:rFonts w:ascii="Calibri" w:eastAsia="Times New Roman" w:hAnsi="Calibri" w:cs="Times New Roman"/>
          <w:lang w:eastAsia="fr-FR"/>
        </w:rPr>
      </w:pPr>
      <w:r w:rsidRPr="00260BA2">
        <w:rPr>
          <w:rFonts w:ascii="Calibri" w:eastAsia="Times New Roman" w:hAnsi="Calibri" w:cs="Times New Roman"/>
          <w:lang w:eastAsia="fr-FR"/>
        </w:rPr>
        <w:lastRenderedPageBreak/>
        <w:t>Les enquêtes sociales ont montré qu’à ce jour une minorité de ménages souhaite être relogée dans le parc social</w:t>
      </w:r>
      <w:r w:rsidR="00FB1108">
        <w:rPr>
          <w:rFonts w:ascii="Calibri" w:eastAsia="Times New Roman" w:hAnsi="Calibri" w:cs="Times New Roman"/>
          <w:lang w:eastAsia="fr-FR"/>
        </w:rPr>
        <w:t>, les ménages souhaitent largement rester propriétaires</w:t>
      </w:r>
      <w:r w:rsidRPr="00260BA2">
        <w:rPr>
          <w:rFonts w:ascii="Calibri" w:eastAsia="Times New Roman" w:hAnsi="Calibri" w:cs="Times New Roman"/>
          <w:lang w:eastAsia="fr-FR"/>
        </w:rPr>
        <w:t xml:space="preserve">. </w:t>
      </w:r>
      <w:r w:rsidR="006D2673">
        <w:rPr>
          <w:rFonts w:ascii="Calibri" w:eastAsia="Times New Roman" w:hAnsi="Calibri" w:cs="Times New Roman"/>
          <w:b/>
          <w:bCs/>
          <w:lang w:eastAsia="fr-FR"/>
        </w:rPr>
        <w:t>Ce volet implique</w:t>
      </w:r>
      <w:r w:rsidRPr="00797C07">
        <w:rPr>
          <w:rFonts w:ascii="Calibri" w:eastAsia="Times New Roman" w:hAnsi="Calibri" w:cs="Times New Roman"/>
          <w:b/>
          <w:bCs/>
          <w:lang w:eastAsia="fr-FR"/>
        </w:rPr>
        <w:t xml:space="preserve"> la mise en œuvre d’un accompagnement particulier pour les propriétaires occupant</w:t>
      </w:r>
      <w:r w:rsidR="006942BF">
        <w:rPr>
          <w:rFonts w:ascii="Calibri" w:eastAsia="Times New Roman" w:hAnsi="Calibri" w:cs="Times New Roman"/>
          <w:b/>
          <w:bCs/>
          <w:lang w:eastAsia="fr-FR"/>
        </w:rPr>
        <w:t>.e</w:t>
      </w:r>
      <w:r w:rsidRPr="00797C07">
        <w:rPr>
          <w:rFonts w:ascii="Calibri" w:eastAsia="Times New Roman" w:hAnsi="Calibri" w:cs="Times New Roman"/>
          <w:b/>
          <w:bCs/>
          <w:lang w:eastAsia="fr-FR"/>
        </w:rPr>
        <w:t>s modestes ne souhaitant pas être relogé</w:t>
      </w:r>
      <w:r w:rsidR="006942BF">
        <w:rPr>
          <w:rFonts w:ascii="Calibri" w:eastAsia="Times New Roman" w:hAnsi="Calibri" w:cs="Times New Roman"/>
          <w:b/>
          <w:bCs/>
          <w:lang w:eastAsia="fr-FR"/>
        </w:rPr>
        <w:t>.e</w:t>
      </w:r>
      <w:r w:rsidRPr="00797C07">
        <w:rPr>
          <w:rFonts w:ascii="Calibri" w:eastAsia="Times New Roman" w:hAnsi="Calibri" w:cs="Times New Roman"/>
          <w:b/>
          <w:bCs/>
          <w:lang w:eastAsia="fr-FR"/>
        </w:rPr>
        <w:t xml:space="preserve">s dans le parc social mais </w:t>
      </w:r>
      <w:r w:rsidR="006D2673">
        <w:rPr>
          <w:rFonts w:ascii="Calibri" w:eastAsia="Times New Roman" w:hAnsi="Calibri" w:cs="Times New Roman"/>
          <w:b/>
          <w:bCs/>
          <w:lang w:eastAsia="fr-FR"/>
        </w:rPr>
        <w:t xml:space="preserve">désirant </w:t>
      </w:r>
      <w:r w:rsidRPr="00797C07">
        <w:rPr>
          <w:rFonts w:ascii="Calibri" w:eastAsia="Times New Roman" w:hAnsi="Calibri" w:cs="Times New Roman"/>
          <w:b/>
          <w:bCs/>
          <w:lang w:eastAsia="fr-FR"/>
        </w:rPr>
        <w:t>acquérir un bien</w:t>
      </w:r>
      <w:r w:rsidR="00FB1108">
        <w:rPr>
          <w:rFonts w:ascii="Calibri" w:eastAsia="Times New Roman" w:hAnsi="Calibri" w:cs="Times New Roman"/>
          <w:b/>
          <w:bCs/>
          <w:lang w:eastAsia="fr-FR"/>
        </w:rPr>
        <w:t xml:space="preserve"> dans le parc privé ou social</w:t>
      </w:r>
      <w:r w:rsidRPr="00797C07">
        <w:rPr>
          <w:rFonts w:ascii="Calibri" w:eastAsia="Times New Roman" w:hAnsi="Calibri" w:cs="Times New Roman"/>
          <w:b/>
          <w:bCs/>
          <w:lang w:eastAsia="fr-FR"/>
        </w:rPr>
        <w:t>.</w:t>
      </w:r>
      <w:r w:rsidRPr="00260BA2">
        <w:rPr>
          <w:rFonts w:ascii="Calibri" w:eastAsia="Times New Roman" w:hAnsi="Calibri" w:cs="Times New Roman"/>
          <w:lang w:eastAsia="fr-FR"/>
        </w:rPr>
        <w:t xml:space="preserve"> </w:t>
      </w:r>
    </w:p>
    <w:p w14:paraId="78B8E879" w14:textId="6F71F6AF" w:rsidR="00260BA2" w:rsidRDefault="00602170" w:rsidP="00820543">
      <w:pPr>
        <w:autoSpaceDE w:val="0"/>
        <w:autoSpaceDN w:val="0"/>
        <w:adjustRightInd w:val="0"/>
        <w:spacing w:before="240" w:after="0"/>
        <w:jc w:val="both"/>
        <w:rPr>
          <w:rFonts w:ascii="Calibri" w:eastAsia="Times New Roman" w:hAnsi="Calibri" w:cs="Times New Roman"/>
          <w:lang w:eastAsia="fr-FR"/>
        </w:rPr>
      </w:pPr>
      <w:r>
        <w:rPr>
          <w:rFonts w:ascii="Calibri" w:eastAsia="Times New Roman" w:hAnsi="Calibri" w:cs="Times New Roman"/>
          <w:lang w:eastAsia="fr-FR"/>
        </w:rPr>
        <w:t>En effet, s</w:t>
      </w:r>
      <w:r w:rsidR="00AB6A8E">
        <w:rPr>
          <w:rFonts w:ascii="Calibri" w:eastAsia="Times New Roman" w:hAnsi="Calibri" w:cs="Times New Roman"/>
          <w:lang w:eastAsia="fr-FR"/>
        </w:rPr>
        <w:t>i le ménage en fait la demande et selon les situations</w:t>
      </w:r>
      <w:r w:rsidR="00AB6A8E" w:rsidRPr="00FB1108">
        <w:rPr>
          <w:rFonts w:ascii="Calibri" w:eastAsia="Times New Roman" w:hAnsi="Calibri" w:cs="Times New Roman"/>
          <w:lang w:eastAsia="fr-FR"/>
        </w:rPr>
        <w:t xml:space="preserve">, </w:t>
      </w:r>
      <w:r w:rsidR="00AB6A8E" w:rsidRPr="000557B2">
        <w:rPr>
          <w:rFonts w:ascii="Calibri" w:eastAsia="Times New Roman" w:hAnsi="Calibri" w:cs="Times New Roman"/>
          <w:lang w:eastAsia="fr-FR"/>
        </w:rPr>
        <w:t>le</w:t>
      </w:r>
      <w:r w:rsidR="00AB6A8E" w:rsidRPr="00FB1108">
        <w:rPr>
          <w:rFonts w:ascii="Calibri" w:eastAsia="Times New Roman" w:hAnsi="Calibri" w:cs="Times New Roman"/>
          <w:lang w:eastAsia="fr-FR"/>
        </w:rPr>
        <w:t xml:space="preserve"> </w:t>
      </w:r>
      <w:r w:rsidR="00AB6A8E" w:rsidRPr="000557B2">
        <w:rPr>
          <w:rFonts w:ascii="Calibri" w:eastAsia="Times New Roman" w:hAnsi="Calibri" w:cs="Times New Roman"/>
          <w:lang w:eastAsia="fr-FR"/>
        </w:rPr>
        <w:t xml:space="preserve">prestataire devra accompagner certains ménages dans la recherche d’un bien immobilier ou d’un terrain </w:t>
      </w:r>
      <w:r w:rsidR="00FB1108">
        <w:rPr>
          <w:rFonts w:ascii="Calibri" w:eastAsia="Times New Roman" w:hAnsi="Calibri" w:cs="Times New Roman"/>
          <w:lang w:eastAsia="fr-FR"/>
        </w:rPr>
        <w:t>à acquérir,</w:t>
      </w:r>
      <w:r w:rsidR="00AB6A8E" w:rsidRPr="000557B2">
        <w:rPr>
          <w:rFonts w:ascii="Calibri" w:eastAsia="Times New Roman" w:hAnsi="Calibri" w:cs="Times New Roman"/>
          <w:lang w:eastAsia="fr-FR"/>
        </w:rPr>
        <w:t xml:space="preserve"> s’ils acceptent la phase amiable de rachat de leur foncier par l’EPA ORSA</w:t>
      </w:r>
      <w:r w:rsidR="00AB6A8E" w:rsidRPr="00FB1108">
        <w:rPr>
          <w:rFonts w:ascii="Calibri" w:eastAsia="Times New Roman" w:hAnsi="Calibri" w:cs="Times New Roman"/>
          <w:lang w:eastAsia="fr-FR"/>
        </w:rPr>
        <w:t>.</w:t>
      </w:r>
      <w:r w:rsidR="00FB1108">
        <w:rPr>
          <w:rFonts w:ascii="Calibri" w:eastAsia="Times New Roman" w:hAnsi="Calibri" w:cs="Times New Roman"/>
          <w:lang w:eastAsia="fr-FR"/>
        </w:rPr>
        <w:t xml:space="preserve"> </w:t>
      </w:r>
    </w:p>
    <w:p w14:paraId="1298C338" w14:textId="77777777" w:rsidR="00A3100A" w:rsidRDefault="00A3100A" w:rsidP="00797C07">
      <w:pPr>
        <w:autoSpaceDE w:val="0"/>
        <w:autoSpaceDN w:val="0"/>
        <w:adjustRightInd w:val="0"/>
        <w:spacing w:after="0"/>
        <w:jc w:val="both"/>
        <w:rPr>
          <w:rFonts w:ascii="Calibri" w:eastAsia="Times New Roman" w:hAnsi="Calibri" w:cs="Times New Roman"/>
          <w:lang w:eastAsia="fr-FR"/>
        </w:rPr>
      </w:pPr>
    </w:p>
    <w:p w14:paraId="74CD3045" w14:textId="33F8698E" w:rsidR="00925C84" w:rsidRDefault="00925C84" w:rsidP="00797C07">
      <w:pPr>
        <w:autoSpaceDE w:val="0"/>
        <w:autoSpaceDN w:val="0"/>
        <w:adjustRightInd w:val="0"/>
        <w:spacing w:after="0"/>
        <w:jc w:val="both"/>
        <w:rPr>
          <w:rFonts w:ascii="Calibri" w:eastAsia="Times New Roman" w:hAnsi="Calibri" w:cs="Times New Roman"/>
          <w:lang w:eastAsia="fr-FR"/>
        </w:rPr>
      </w:pPr>
      <w:r w:rsidRPr="000557B2">
        <w:rPr>
          <w:rFonts w:ascii="Calibri" w:eastAsia="Times New Roman" w:hAnsi="Calibri" w:cs="Times New Roman"/>
          <w:b/>
          <w:bCs/>
          <w:lang w:eastAsia="fr-FR"/>
        </w:rPr>
        <w:t xml:space="preserve">Il est ainsi attendu de lui d’être force de proposition sur les démarches pour accompagner les ménages </w:t>
      </w:r>
      <w:r w:rsidR="00BB0F26" w:rsidRPr="000557B2">
        <w:rPr>
          <w:rFonts w:ascii="Calibri" w:eastAsia="Times New Roman" w:hAnsi="Calibri" w:cs="Times New Roman"/>
          <w:b/>
          <w:bCs/>
          <w:lang w:eastAsia="fr-FR"/>
        </w:rPr>
        <w:t>et de les accompagner au mieux dans leurs démarches de rachat</w:t>
      </w:r>
      <w:r w:rsidR="00BB0F26">
        <w:rPr>
          <w:rFonts w:ascii="Calibri" w:eastAsia="Times New Roman" w:hAnsi="Calibri" w:cs="Times New Roman"/>
          <w:lang w:eastAsia="fr-FR"/>
        </w:rPr>
        <w:t xml:space="preserve">. </w:t>
      </w:r>
      <w:r w:rsidR="009667A0">
        <w:rPr>
          <w:rFonts w:ascii="Calibri" w:eastAsia="Times New Roman" w:hAnsi="Calibri" w:cs="Times New Roman"/>
          <w:lang w:eastAsia="fr-FR"/>
        </w:rPr>
        <w:t>Il s’agit donc de</w:t>
      </w:r>
      <w:r w:rsidR="00BB0F26">
        <w:rPr>
          <w:rFonts w:ascii="Calibri" w:eastAsia="Times New Roman" w:hAnsi="Calibri" w:cs="Times New Roman"/>
          <w:lang w:eastAsia="fr-FR"/>
        </w:rPr>
        <w:t xml:space="preserve"> : </w:t>
      </w:r>
    </w:p>
    <w:p w14:paraId="17B4D4DA" w14:textId="513FD073" w:rsidR="001E0739" w:rsidRPr="00CB04FA" w:rsidRDefault="001E0739" w:rsidP="001E0739">
      <w:pPr>
        <w:pStyle w:val="Paragraphedeliste"/>
        <w:numPr>
          <w:ilvl w:val="0"/>
          <w:numId w:val="22"/>
        </w:numPr>
        <w:autoSpaceDE w:val="0"/>
        <w:autoSpaceDN w:val="0"/>
        <w:adjustRightInd w:val="0"/>
        <w:spacing w:after="0"/>
        <w:jc w:val="both"/>
        <w:rPr>
          <w:rFonts w:ascii="Calibri" w:eastAsia="Times New Roman" w:hAnsi="Calibri" w:cs="Times New Roman"/>
          <w:lang w:eastAsia="fr-FR"/>
        </w:rPr>
      </w:pPr>
      <w:r w:rsidRPr="00CB04FA">
        <w:rPr>
          <w:rFonts w:ascii="Calibri" w:eastAsia="Times New Roman" w:hAnsi="Calibri" w:cs="Times New Roman"/>
          <w:lang w:eastAsia="fr-FR"/>
        </w:rPr>
        <w:t xml:space="preserve">Rechercher et proposer des solutions de relogement adaptées au mode de </w:t>
      </w:r>
      <w:r w:rsidR="00637C51" w:rsidRPr="00CB04FA">
        <w:rPr>
          <w:rFonts w:ascii="Calibri" w:eastAsia="Times New Roman" w:hAnsi="Calibri" w:cs="Times New Roman"/>
          <w:lang w:eastAsia="fr-FR"/>
        </w:rPr>
        <w:t xml:space="preserve">vie </w:t>
      </w:r>
      <w:r w:rsidR="00637C51">
        <w:rPr>
          <w:rFonts w:ascii="Calibri" w:eastAsia="Times New Roman" w:hAnsi="Calibri" w:cs="Times New Roman"/>
          <w:lang w:eastAsia="fr-FR"/>
        </w:rPr>
        <w:t>:</w:t>
      </w:r>
      <w:r w:rsidR="004050DD">
        <w:rPr>
          <w:rFonts w:ascii="Calibri" w:eastAsia="Times New Roman" w:hAnsi="Calibri" w:cs="Times New Roman"/>
          <w:lang w:eastAsia="fr-FR"/>
        </w:rPr>
        <w:t xml:space="preserve"> </w:t>
      </w:r>
      <w:r w:rsidRPr="00CB04FA">
        <w:rPr>
          <w:rFonts w:ascii="Calibri" w:eastAsia="Times New Roman" w:hAnsi="Calibri" w:cs="Times New Roman"/>
          <w:lang w:eastAsia="fr-FR"/>
        </w:rPr>
        <w:t xml:space="preserve">terrains familiaux locatifs ou en accession, habitat adapté </w:t>
      </w:r>
      <w:r w:rsidR="004050DD">
        <w:rPr>
          <w:rFonts w:ascii="Calibri" w:eastAsia="Times New Roman" w:hAnsi="Calibri" w:cs="Times New Roman"/>
          <w:lang w:eastAsia="fr-FR"/>
        </w:rPr>
        <w:t>(</w:t>
      </w:r>
      <w:r w:rsidRPr="00CB04FA">
        <w:rPr>
          <w:rFonts w:ascii="Calibri" w:eastAsia="Times New Roman" w:hAnsi="Calibri" w:cs="Times New Roman"/>
          <w:lang w:eastAsia="fr-FR"/>
        </w:rPr>
        <w:t>parcelles viabilisées, habitats légers autorisés</w:t>
      </w:r>
      <w:r w:rsidR="004050DD">
        <w:rPr>
          <w:rFonts w:ascii="Calibri" w:eastAsia="Times New Roman" w:hAnsi="Calibri" w:cs="Times New Roman"/>
          <w:lang w:eastAsia="fr-FR"/>
        </w:rPr>
        <w:t>)</w:t>
      </w:r>
      <w:r w:rsidRPr="00CB04FA">
        <w:rPr>
          <w:rFonts w:ascii="Calibri" w:eastAsia="Times New Roman" w:hAnsi="Calibri" w:cs="Times New Roman"/>
          <w:lang w:eastAsia="fr-FR"/>
        </w:rPr>
        <w:t>, aires d’accueil pérennes ou solutions transitoires sécurisées</w:t>
      </w:r>
      <w:r>
        <w:rPr>
          <w:rFonts w:ascii="Calibri" w:eastAsia="Times New Roman" w:hAnsi="Calibri" w:cs="Times New Roman"/>
          <w:lang w:eastAsia="fr-FR"/>
        </w:rPr>
        <w:t> ;</w:t>
      </w:r>
    </w:p>
    <w:p w14:paraId="0F56696B" w14:textId="21155454" w:rsidR="001E0739" w:rsidRDefault="001E0739" w:rsidP="001E0739">
      <w:pPr>
        <w:pStyle w:val="Paragraphedeliste"/>
        <w:numPr>
          <w:ilvl w:val="0"/>
          <w:numId w:val="22"/>
        </w:numPr>
        <w:autoSpaceDE w:val="0"/>
        <w:autoSpaceDN w:val="0"/>
        <w:adjustRightInd w:val="0"/>
        <w:spacing w:after="0"/>
        <w:jc w:val="both"/>
        <w:rPr>
          <w:rFonts w:ascii="Calibri" w:eastAsia="Times New Roman" w:hAnsi="Calibri" w:cs="Times New Roman"/>
          <w:lang w:eastAsia="fr-FR"/>
        </w:rPr>
      </w:pPr>
      <w:r w:rsidRPr="00992236">
        <w:rPr>
          <w:rFonts w:ascii="Calibri" w:eastAsia="Times New Roman" w:hAnsi="Calibri" w:cs="Times New Roman"/>
          <w:lang w:eastAsia="fr-FR"/>
        </w:rPr>
        <w:t>Etablir un partenariat avec une agence immobilière chargée</w:t>
      </w:r>
      <w:r>
        <w:rPr>
          <w:rFonts w:ascii="Calibri" w:eastAsia="Times New Roman" w:hAnsi="Calibri" w:cs="Times New Roman"/>
          <w:lang w:eastAsia="fr-FR"/>
        </w:rPr>
        <w:t xml:space="preserve"> d’acculturer les ménages aux niveaux de marchés actuels (difficulté de trouver un bien/terrain équivalent)</w:t>
      </w:r>
      <w:r w:rsidRPr="00992236">
        <w:rPr>
          <w:rFonts w:ascii="Calibri" w:eastAsia="Times New Roman" w:hAnsi="Calibri" w:cs="Times New Roman"/>
          <w:lang w:eastAsia="fr-FR"/>
        </w:rPr>
        <w:t xml:space="preserve"> </w:t>
      </w:r>
      <w:r>
        <w:rPr>
          <w:rFonts w:ascii="Calibri" w:eastAsia="Times New Roman" w:hAnsi="Calibri" w:cs="Times New Roman"/>
          <w:lang w:eastAsia="fr-FR"/>
        </w:rPr>
        <w:t xml:space="preserve">et dans l’accompagnement de l’acquisition d’un bien ; </w:t>
      </w:r>
    </w:p>
    <w:p w14:paraId="66963C14" w14:textId="1C7BDD49" w:rsidR="001E0739" w:rsidRPr="000557B2" w:rsidRDefault="001E0739" w:rsidP="000557B2">
      <w:pPr>
        <w:pStyle w:val="Paragraphedeliste"/>
        <w:numPr>
          <w:ilvl w:val="0"/>
          <w:numId w:val="22"/>
        </w:numPr>
        <w:autoSpaceDE w:val="0"/>
        <w:autoSpaceDN w:val="0"/>
        <w:adjustRightInd w:val="0"/>
        <w:spacing w:after="0"/>
        <w:jc w:val="both"/>
        <w:rPr>
          <w:rFonts w:ascii="Calibri" w:eastAsia="Times New Roman" w:hAnsi="Calibri" w:cs="Times New Roman"/>
          <w:lang w:eastAsia="fr-FR"/>
        </w:rPr>
      </w:pPr>
      <w:r>
        <w:rPr>
          <w:rFonts w:ascii="Calibri" w:eastAsia="Times New Roman" w:hAnsi="Calibri" w:cs="Times New Roman"/>
          <w:lang w:eastAsia="fr-FR"/>
        </w:rPr>
        <w:t>Dans le cadre d’un rachat, é</w:t>
      </w:r>
      <w:r w:rsidRPr="00992236">
        <w:rPr>
          <w:rFonts w:ascii="Calibri" w:eastAsia="Times New Roman" w:hAnsi="Calibri" w:cs="Times New Roman"/>
          <w:lang w:eastAsia="fr-FR"/>
        </w:rPr>
        <w:t xml:space="preserve">tablir un partenariat avec un courtier : ce dernier pourrait être sollicité par les ménages pour les aider à construire leur projet de financement </w:t>
      </w:r>
      <w:r>
        <w:rPr>
          <w:rFonts w:ascii="Calibri" w:eastAsia="Times New Roman" w:hAnsi="Calibri" w:cs="Times New Roman"/>
          <w:lang w:eastAsia="fr-FR"/>
        </w:rPr>
        <w:t xml:space="preserve">jusqu’à l’obtention d’un prêt immobilier si nécessaire </w:t>
      </w:r>
      <w:r w:rsidRPr="00992236">
        <w:rPr>
          <w:rFonts w:ascii="Calibri" w:eastAsia="Times New Roman" w:hAnsi="Calibri" w:cs="Times New Roman"/>
          <w:lang w:eastAsia="fr-FR"/>
        </w:rPr>
        <w:t xml:space="preserve">; </w:t>
      </w:r>
    </w:p>
    <w:p w14:paraId="6A503B1D" w14:textId="6849CD6D" w:rsidR="00821489" w:rsidRPr="000557B2" w:rsidRDefault="00821489" w:rsidP="00821489">
      <w:pPr>
        <w:pStyle w:val="Paragraphedeliste"/>
        <w:numPr>
          <w:ilvl w:val="0"/>
          <w:numId w:val="22"/>
        </w:numPr>
        <w:autoSpaceDE w:val="0"/>
        <w:autoSpaceDN w:val="0"/>
        <w:adjustRightInd w:val="0"/>
        <w:spacing w:after="0"/>
        <w:jc w:val="both"/>
        <w:rPr>
          <w:rFonts w:ascii="Calibri" w:eastAsia="Times New Roman" w:hAnsi="Calibri" w:cs="Times New Roman"/>
          <w:lang w:eastAsia="fr-FR"/>
        </w:rPr>
      </w:pPr>
      <w:r w:rsidRPr="00992236">
        <w:rPr>
          <w:rFonts w:ascii="Calibri" w:eastAsia="Times New Roman" w:hAnsi="Calibri" w:cs="Times New Roman"/>
          <w:lang w:eastAsia="fr-FR"/>
        </w:rPr>
        <w:t>Accompagner les ménages dans les différentes étapes en leur apportant conseil</w:t>
      </w:r>
      <w:r>
        <w:rPr>
          <w:rFonts w:ascii="Calibri" w:eastAsia="Times New Roman" w:hAnsi="Calibri" w:cs="Times New Roman"/>
          <w:lang w:eastAsia="fr-FR"/>
        </w:rPr>
        <w:t>s</w:t>
      </w:r>
      <w:r w:rsidRPr="00992236">
        <w:rPr>
          <w:rFonts w:ascii="Calibri" w:eastAsia="Times New Roman" w:hAnsi="Calibri" w:cs="Times New Roman"/>
          <w:lang w:eastAsia="fr-FR"/>
        </w:rPr>
        <w:t xml:space="preserve"> et aide</w:t>
      </w:r>
      <w:r>
        <w:rPr>
          <w:rFonts w:ascii="Calibri" w:eastAsia="Times New Roman" w:hAnsi="Calibri" w:cs="Times New Roman"/>
          <w:lang w:eastAsia="fr-FR"/>
        </w:rPr>
        <w:t>s</w:t>
      </w:r>
      <w:r w:rsidRPr="00992236">
        <w:rPr>
          <w:rFonts w:ascii="Calibri" w:eastAsia="Times New Roman" w:hAnsi="Calibri" w:cs="Times New Roman"/>
          <w:lang w:eastAsia="fr-FR"/>
        </w:rPr>
        <w:t xml:space="preserve"> aux démarches administratives</w:t>
      </w:r>
      <w:r>
        <w:rPr>
          <w:rFonts w:ascii="Calibri" w:eastAsia="Times New Roman" w:hAnsi="Calibri" w:cs="Times New Roman"/>
          <w:lang w:eastAsia="fr-FR"/>
        </w:rPr>
        <w:t>, accompagnement à l’ouverture des droits</w:t>
      </w:r>
      <w:r w:rsidRPr="00992236">
        <w:rPr>
          <w:rFonts w:ascii="Calibri" w:eastAsia="Times New Roman" w:hAnsi="Calibri" w:cs="Times New Roman"/>
          <w:lang w:eastAsia="fr-FR"/>
        </w:rPr>
        <w:t xml:space="preserve"> tout au long du processus de rachat et d’achat d’un nouveau bien</w:t>
      </w:r>
      <w:r>
        <w:rPr>
          <w:rFonts w:ascii="Calibri" w:eastAsia="Times New Roman" w:hAnsi="Calibri" w:cs="Times New Roman"/>
          <w:lang w:eastAsia="fr-FR"/>
        </w:rPr>
        <w:t xml:space="preserve"> ; </w:t>
      </w:r>
    </w:p>
    <w:p w14:paraId="74530377" w14:textId="77777777" w:rsidR="00925C84" w:rsidRDefault="00925C84" w:rsidP="00925C84">
      <w:pPr>
        <w:pStyle w:val="Paragraphedeliste"/>
        <w:numPr>
          <w:ilvl w:val="0"/>
          <w:numId w:val="22"/>
        </w:numPr>
        <w:autoSpaceDE w:val="0"/>
        <w:autoSpaceDN w:val="0"/>
        <w:adjustRightInd w:val="0"/>
        <w:spacing w:after="0"/>
        <w:jc w:val="both"/>
        <w:rPr>
          <w:rFonts w:ascii="Calibri" w:eastAsia="Times New Roman" w:hAnsi="Calibri" w:cs="Times New Roman"/>
          <w:lang w:eastAsia="fr-FR"/>
        </w:rPr>
      </w:pPr>
      <w:r>
        <w:rPr>
          <w:rFonts w:ascii="Calibri" w:eastAsia="Times New Roman" w:hAnsi="Calibri" w:cs="Times New Roman"/>
          <w:lang w:eastAsia="fr-FR"/>
        </w:rPr>
        <w:t>Accompagner si besoin les ménages lors de visites de biens ;</w:t>
      </w:r>
    </w:p>
    <w:p w14:paraId="2FB8F427" w14:textId="0045E0C7" w:rsidR="00925C84" w:rsidRDefault="00925C84" w:rsidP="00925C84">
      <w:pPr>
        <w:pStyle w:val="Paragraphedeliste"/>
        <w:numPr>
          <w:ilvl w:val="0"/>
          <w:numId w:val="22"/>
        </w:numPr>
        <w:autoSpaceDE w:val="0"/>
        <w:autoSpaceDN w:val="0"/>
        <w:adjustRightInd w:val="0"/>
        <w:spacing w:after="0"/>
        <w:jc w:val="both"/>
        <w:rPr>
          <w:rFonts w:ascii="Calibri" w:eastAsia="Times New Roman" w:hAnsi="Calibri" w:cs="Times New Roman"/>
          <w:lang w:eastAsia="fr-FR"/>
        </w:rPr>
      </w:pPr>
      <w:r>
        <w:rPr>
          <w:rFonts w:ascii="Calibri" w:eastAsia="Times New Roman" w:hAnsi="Calibri" w:cs="Times New Roman"/>
          <w:lang w:eastAsia="fr-FR"/>
        </w:rPr>
        <w:t>Analyser les motifs ayant conduit au refus d’achat, le cas échéant afin d’affiner l’accompagnement dans les futures recherches </w:t>
      </w:r>
      <w:r w:rsidR="00821489">
        <w:rPr>
          <w:rFonts w:ascii="Calibri" w:eastAsia="Times New Roman" w:hAnsi="Calibri" w:cs="Times New Roman"/>
          <w:lang w:eastAsia="fr-FR"/>
        </w:rPr>
        <w:t xml:space="preserve">voire de les rediriger vers une trajectoire résidentielle en LLS </w:t>
      </w:r>
      <w:r>
        <w:rPr>
          <w:rFonts w:ascii="Calibri" w:eastAsia="Times New Roman" w:hAnsi="Calibri" w:cs="Times New Roman"/>
          <w:lang w:eastAsia="fr-FR"/>
        </w:rPr>
        <w:t>;</w:t>
      </w:r>
    </w:p>
    <w:p w14:paraId="31EFCEAC" w14:textId="27305E53" w:rsidR="001239AE" w:rsidRPr="000557B2" w:rsidRDefault="001239AE" w:rsidP="000557B2">
      <w:pPr>
        <w:pStyle w:val="Paragraphedeliste"/>
        <w:numPr>
          <w:ilvl w:val="0"/>
          <w:numId w:val="22"/>
        </w:numPr>
        <w:autoSpaceDE w:val="0"/>
        <w:autoSpaceDN w:val="0"/>
        <w:adjustRightInd w:val="0"/>
        <w:spacing w:before="240" w:after="0"/>
        <w:jc w:val="both"/>
        <w:rPr>
          <w:rFonts w:ascii="Calibri" w:eastAsia="Times New Roman" w:hAnsi="Calibri" w:cs="Times New Roman"/>
          <w:lang w:eastAsia="fr-FR"/>
        </w:rPr>
      </w:pPr>
      <w:r>
        <w:rPr>
          <w:rFonts w:ascii="Calibri" w:eastAsia="Times New Roman" w:hAnsi="Calibri" w:cs="Times New Roman"/>
          <w:lang w:eastAsia="fr-FR"/>
        </w:rPr>
        <w:t>I</w:t>
      </w:r>
      <w:r w:rsidRPr="001239AE">
        <w:rPr>
          <w:rFonts w:ascii="Calibri" w:eastAsia="Times New Roman" w:hAnsi="Calibri" w:cs="Times New Roman"/>
          <w:lang w:eastAsia="fr-FR"/>
        </w:rPr>
        <w:t>nformer et accompagner les ménages sur les modalités de l’accession sociale</w:t>
      </w:r>
      <w:r>
        <w:rPr>
          <w:rFonts w:ascii="Calibri" w:eastAsia="Times New Roman" w:hAnsi="Calibri" w:cs="Times New Roman"/>
          <w:lang w:eastAsia="fr-FR"/>
        </w:rPr>
        <w:t> </w:t>
      </w:r>
      <w:r w:rsidR="00225847">
        <w:rPr>
          <w:rFonts w:ascii="Calibri" w:eastAsia="Times New Roman" w:hAnsi="Calibri" w:cs="Times New Roman"/>
          <w:lang w:eastAsia="fr-FR"/>
        </w:rPr>
        <w:t xml:space="preserve">et faire le lien avec les bailleurs concernés sur le territoire ; </w:t>
      </w:r>
    </w:p>
    <w:p w14:paraId="657B42D3" w14:textId="0AB007EA" w:rsidR="00925C84" w:rsidRDefault="00925C84" w:rsidP="00925C84">
      <w:pPr>
        <w:pStyle w:val="Paragraphedeliste"/>
        <w:numPr>
          <w:ilvl w:val="0"/>
          <w:numId w:val="22"/>
        </w:numPr>
        <w:autoSpaceDE w:val="0"/>
        <w:autoSpaceDN w:val="0"/>
        <w:adjustRightInd w:val="0"/>
        <w:spacing w:after="0"/>
        <w:jc w:val="both"/>
        <w:rPr>
          <w:rFonts w:ascii="Calibri" w:eastAsia="Times New Roman" w:hAnsi="Calibri" w:cs="Times New Roman"/>
          <w:lang w:eastAsia="fr-FR"/>
        </w:rPr>
      </w:pPr>
      <w:r>
        <w:rPr>
          <w:rFonts w:ascii="Calibri" w:eastAsia="Times New Roman" w:hAnsi="Calibri" w:cs="Times New Roman"/>
          <w:lang w:eastAsia="fr-FR"/>
        </w:rPr>
        <w:t>Faire le lien avec l’ensemble des associations et partenaires sociaux (</w:t>
      </w:r>
      <w:proofErr w:type="spellStart"/>
      <w:r>
        <w:rPr>
          <w:rFonts w:ascii="Calibri" w:eastAsia="Times New Roman" w:hAnsi="Calibri" w:cs="Times New Roman"/>
          <w:lang w:eastAsia="fr-FR"/>
        </w:rPr>
        <w:t>Médiat.eur.rice</w:t>
      </w:r>
      <w:proofErr w:type="spellEnd"/>
      <w:r>
        <w:rPr>
          <w:rFonts w:ascii="Calibri" w:eastAsia="Times New Roman" w:hAnsi="Calibri" w:cs="Times New Roman"/>
          <w:lang w:eastAsia="fr-FR"/>
        </w:rPr>
        <w:t>, CAF</w:t>
      </w:r>
      <w:r w:rsidRPr="00D82A26">
        <w:rPr>
          <w:rFonts w:ascii="Calibri" w:eastAsia="Times New Roman" w:hAnsi="Calibri" w:cs="Times New Roman"/>
          <w:lang w:eastAsia="fr-FR"/>
        </w:rPr>
        <w:t>,</w:t>
      </w:r>
      <w:r>
        <w:rPr>
          <w:rFonts w:ascii="Calibri" w:eastAsia="Times New Roman" w:hAnsi="Calibri" w:cs="Times New Roman"/>
          <w:lang w:eastAsia="fr-FR"/>
        </w:rPr>
        <w:t xml:space="preserve"> FNASAT</w:t>
      </w:r>
      <w:r w:rsidR="009667A0">
        <w:rPr>
          <w:rFonts w:ascii="Calibri" w:eastAsia="Times New Roman" w:hAnsi="Calibri" w:cs="Times New Roman"/>
          <w:lang w:eastAsia="fr-FR"/>
        </w:rPr>
        <w:t>, etc.</w:t>
      </w:r>
      <w:r w:rsidRPr="00D82A26">
        <w:rPr>
          <w:rFonts w:ascii="Calibri" w:eastAsia="Times New Roman" w:hAnsi="Calibri" w:cs="Times New Roman"/>
          <w:lang w:eastAsia="fr-FR"/>
        </w:rPr>
        <w:t>) ;</w:t>
      </w:r>
      <w:r w:rsidR="001239AE">
        <w:rPr>
          <w:rFonts w:ascii="Calibri" w:eastAsia="Times New Roman" w:hAnsi="Calibri" w:cs="Times New Roman"/>
          <w:lang w:eastAsia="fr-FR"/>
        </w:rPr>
        <w:t xml:space="preserve"> </w:t>
      </w:r>
    </w:p>
    <w:p w14:paraId="44BF7D82" w14:textId="77777777" w:rsidR="00925C84" w:rsidRDefault="00925C84" w:rsidP="00925C84">
      <w:pPr>
        <w:pStyle w:val="Paragraphedeliste"/>
        <w:numPr>
          <w:ilvl w:val="0"/>
          <w:numId w:val="22"/>
        </w:numPr>
        <w:autoSpaceDE w:val="0"/>
        <w:autoSpaceDN w:val="0"/>
        <w:adjustRightInd w:val="0"/>
        <w:spacing w:after="0"/>
        <w:jc w:val="both"/>
        <w:rPr>
          <w:rFonts w:ascii="Calibri" w:eastAsia="Times New Roman" w:hAnsi="Calibri" w:cs="Times New Roman"/>
          <w:lang w:eastAsia="fr-FR"/>
        </w:rPr>
      </w:pPr>
      <w:r>
        <w:rPr>
          <w:rFonts w:ascii="Calibri" w:eastAsia="Times New Roman" w:hAnsi="Calibri" w:cs="Times New Roman"/>
          <w:lang w:eastAsia="fr-FR"/>
        </w:rPr>
        <w:t>Accompagner le ménage chez le notaire si besoin au moment de la signature ;</w:t>
      </w:r>
    </w:p>
    <w:p w14:paraId="013EAA70" w14:textId="114D872A" w:rsidR="00925C84" w:rsidRDefault="00925C84" w:rsidP="00925C84">
      <w:pPr>
        <w:pStyle w:val="Paragraphedeliste"/>
        <w:numPr>
          <w:ilvl w:val="0"/>
          <w:numId w:val="22"/>
        </w:numPr>
        <w:autoSpaceDE w:val="0"/>
        <w:autoSpaceDN w:val="0"/>
        <w:adjustRightInd w:val="0"/>
        <w:spacing w:after="0"/>
        <w:jc w:val="both"/>
        <w:rPr>
          <w:rFonts w:ascii="Calibri" w:eastAsia="Times New Roman" w:hAnsi="Calibri" w:cs="Times New Roman"/>
          <w:lang w:eastAsia="fr-FR"/>
        </w:rPr>
      </w:pPr>
      <w:r>
        <w:rPr>
          <w:rFonts w:ascii="Calibri" w:eastAsia="Times New Roman" w:hAnsi="Calibri" w:cs="Times New Roman"/>
          <w:lang w:eastAsia="fr-FR"/>
        </w:rPr>
        <w:t>Aider à la préparation des documents à fournir pour l’achat d’un bien (dossier pour agent immobilier, dossier pour notaire)</w:t>
      </w:r>
      <w:r w:rsidR="00CB04FA">
        <w:rPr>
          <w:rFonts w:ascii="Calibri" w:eastAsia="Times New Roman" w:hAnsi="Calibri" w:cs="Times New Roman"/>
          <w:lang w:eastAsia="fr-FR"/>
        </w:rPr>
        <w:t> ;</w:t>
      </w:r>
    </w:p>
    <w:p w14:paraId="5C1D45BB" w14:textId="25864EF9" w:rsidR="00925C84" w:rsidRDefault="00CB04FA" w:rsidP="00925C84">
      <w:pPr>
        <w:numPr>
          <w:ilvl w:val="0"/>
          <w:numId w:val="22"/>
        </w:numPr>
        <w:spacing w:after="0" w:line="240" w:lineRule="auto"/>
        <w:jc w:val="both"/>
        <w:rPr>
          <w:rFonts w:ascii="Calibri" w:eastAsia="Times New Roman" w:hAnsi="Calibri" w:cs="Times New Roman"/>
          <w:lang w:eastAsia="fr-FR"/>
        </w:rPr>
      </w:pPr>
      <w:r w:rsidRPr="00CB04FA">
        <w:rPr>
          <w:rFonts w:ascii="Calibri" w:eastAsia="Times New Roman" w:hAnsi="Calibri" w:cs="Times New Roman"/>
          <w:lang w:eastAsia="fr-FR"/>
        </w:rPr>
        <w:t>Accompagn</w:t>
      </w:r>
      <w:r>
        <w:rPr>
          <w:rFonts w:ascii="Calibri" w:eastAsia="Times New Roman" w:hAnsi="Calibri" w:cs="Times New Roman"/>
          <w:lang w:eastAsia="fr-FR"/>
        </w:rPr>
        <w:t>er</w:t>
      </w:r>
      <w:r w:rsidRPr="00CB04FA">
        <w:rPr>
          <w:rFonts w:ascii="Calibri" w:eastAsia="Times New Roman" w:hAnsi="Calibri" w:cs="Times New Roman"/>
          <w:lang w:eastAsia="fr-FR"/>
        </w:rPr>
        <w:t xml:space="preserve"> à la prise en main du nouveau lieu d’habitat (règles, gestion, insertion territoriale)</w:t>
      </w:r>
      <w:r>
        <w:rPr>
          <w:rFonts w:ascii="Calibri" w:eastAsia="Times New Roman" w:hAnsi="Calibri" w:cs="Times New Roman"/>
          <w:lang w:eastAsia="fr-FR"/>
        </w:rPr>
        <w:t xml:space="preserve"> et évaluer sa durabilité dans le temps.</w:t>
      </w:r>
    </w:p>
    <w:p w14:paraId="2CFBA972" w14:textId="04C5E88D" w:rsidR="00F56736" w:rsidRDefault="00F56736" w:rsidP="00925C84">
      <w:pPr>
        <w:spacing w:after="0" w:line="240" w:lineRule="auto"/>
        <w:jc w:val="both"/>
        <w:rPr>
          <w:rFonts w:eastAsia="Calibri" w:cs="Latha"/>
          <w:b/>
          <w:bCs/>
        </w:rPr>
      </w:pPr>
    </w:p>
    <w:p w14:paraId="6CBEF82B" w14:textId="66193244" w:rsidR="00CC2123" w:rsidRDefault="00CC2123" w:rsidP="00CC2123">
      <w:pPr>
        <w:autoSpaceDE w:val="0"/>
        <w:autoSpaceDN w:val="0"/>
        <w:adjustRightInd w:val="0"/>
        <w:spacing w:after="0"/>
        <w:jc w:val="both"/>
        <w:rPr>
          <w:rFonts w:ascii="Calibri" w:eastAsia="Times New Roman" w:hAnsi="Calibri" w:cs="Times New Roman"/>
          <w:lang w:eastAsia="fr-FR"/>
        </w:rPr>
      </w:pPr>
      <w:r w:rsidRPr="000557B2">
        <w:rPr>
          <w:rFonts w:ascii="Calibri" w:eastAsia="Times New Roman" w:hAnsi="Calibri" w:cs="Times New Roman"/>
          <w:b/>
          <w:bCs/>
          <w:lang w:eastAsia="fr-FR"/>
        </w:rPr>
        <w:t xml:space="preserve">Le relogement effectif devra être réalisé dans les délais imposés par le calendrier prévisionnel du projet </w:t>
      </w:r>
      <w:r w:rsidR="00225847">
        <w:rPr>
          <w:rFonts w:ascii="Calibri" w:eastAsia="Times New Roman" w:hAnsi="Calibri" w:cs="Times New Roman"/>
          <w:b/>
          <w:bCs/>
          <w:lang w:eastAsia="fr-FR"/>
        </w:rPr>
        <w:t xml:space="preserve">et l’avancement des négociations foncières </w:t>
      </w:r>
      <w:r w:rsidRPr="000557B2">
        <w:rPr>
          <w:rFonts w:ascii="Calibri" w:eastAsia="Times New Roman" w:hAnsi="Calibri" w:cs="Times New Roman"/>
          <w:b/>
          <w:bCs/>
          <w:lang w:eastAsia="fr-FR"/>
        </w:rPr>
        <w:t>établi en lien étroit avec la maîtrise d’ouvrage.</w:t>
      </w:r>
      <w:r w:rsidRPr="00D82A26">
        <w:rPr>
          <w:rFonts w:ascii="Calibri" w:eastAsia="Times New Roman" w:hAnsi="Calibri" w:cs="Times New Roman"/>
          <w:lang w:eastAsia="fr-FR"/>
        </w:rPr>
        <w:t xml:space="preserve"> </w:t>
      </w:r>
    </w:p>
    <w:p w14:paraId="5036B416" w14:textId="77777777" w:rsidR="00CC2123" w:rsidRDefault="00CC2123" w:rsidP="00925C84">
      <w:pPr>
        <w:spacing w:after="0" w:line="240" w:lineRule="auto"/>
        <w:jc w:val="both"/>
        <w:rPr>
          <w:rFonts w:eastAsia="Calibri" w:cs="Latha"/>
          <w:b/>
          <w:bCs/>
        </w:rPr>
      </w:pPr>
    </w:p>
    <w:p w14:paraId="0C3E0292" w14:textId="77777777" w:rsidR="00821489" w:rsidRDefault="00821489" w:rsidP="00925C84">
      <w:pPr>
        <w:spacing w:after="0" w:line="240" w:lineRule="auto"/>
        <w:jc w:val="both"/>
        <w:rPr>
          <w:rFonts w:eastAsia="Calibri" w:cs="Latha"/>
          <w:b/>
          <w:bCs/>
        </w:rPr>
      </w:pPr>
    </w:p>
    <w:p w14:paraId="37293373" w14:textId="77777777" w:rsidR="00814BD1" w:rsidRDefault="00814BD1" w:rsidP="00925C84">
      <w:pPr>
        <w:spacing w:after="0" w:line="240" w:lineRule="auto"/>
        <w:jc w:val="both"/>
        <w:rPr>
          <w:rFonts w:eastAsia="Calibri" w:cs="Latha"/>
          <w:b/>
          <w:bCs/>
        </w:rPr>
      </w:pPr>
    </w:p>
    <w:tbl>
      <w:tblPr>
        <w:tblW w:w="9062" w:type="dxa"/>
        <w:tblCellMar>
          <w:left w:w="70" w:type="dxa"/>
          <w:right w:w="70" w:type="dxa"/>
        </w:tblCellMar>
        <w:tblLook w:val="04A0" w:firstRow="1" w:lastRow="0" w:firstColumn="1" w:lastColumn="0" w:noHBand="0" w:noVBand="1"/>
      </w:tblPr>
      <w:tblGrid>
        <w:gridCol w:w="4716"/>
        <w:gridCol w:w="958"/>
        <w:gridCol w:w="3388"/>
      </w:tblGrid>
      <w:tr w:rsidR="00814BD1" w:rsidRPr="00814BD1" w14:paraId="619BA1D7" w14:textId="664A23A2" w:rsidTr="000557B2">
        <w:trPr>
          <w:trHeight w:val="1500"/>
        </w:trPr>
        <w:tc>
          <w:tcPr>
            <w:tcW w:w="4716" w:type="dxa"/>
            <w:tcBorders>
              <w:top w:val="single" w:sz="4" w:space="0" w:color="auto"/>
              <w:left w:val="single" w:sz="4" w:space="0" w:color="auto"/>
              <w:bottom w:val="single" w:sz="4" w:space="0" w:color="auto"/>
              <w:right w:val="single" w:sz="4" w:space="0" w:color="auto"/>
            </w:tcBorders>
            <w:shd w:val="clear" w:color="000000" w:fill="FFFFFF"/>
            <w:vAlign w:val="center"/>
          </w:tcPr>
          <w:p w14:paraId="6400C48F" w14:textId="09365147" w:rsidR="00814BD1" w:rsidRPr="00814BD1" w:rsidRDefault="00814BD1" w:rsidP="00814BD1">
            <w:pPr>
              <w:spacing w:after="0" w:line="240" w:lineRule="auto"/>
              <w:rPr>
                <w:rFonts w:ascii="Aptos Narrow" w:eastAsia="Times New Roman" w:hAnsi="Aptos Narrow" w:cs="Times New Roman"/>
                <w:lang w:eastAsia="fr-FR"/>
              </w:rPr>
            </w:pPr>
            <w:r w:rsidRPr="00A46BD3">
              <w:rPr>
                <w:rFonts w:ascii="Aptos Narrow" w:eastAsia="Times New Roman" w:hAnsi="Aptos Narrow" w:cs="Times New Roman"/>
                <w:b/>
                <w:bCs/>
                <w:lang w:eastAsia="fr-FR"/>
              </w:rPr>
              <w:lastRenderedPageBreak/>
              <w:t xml:space="preserve">Livrables </w:t>
            </w:r>
          </w:p>
        </w:tc>
        <w:tc>
          <w:tcPr>
            <w:tcW w:w="958" w:type="dxa"/>
            <w:tcBorders>
              <w:top w:val="single" w:sz="4" w:space="0" w:color="auto"/>
              <w:left w:val="nil"/>
              <w:bottom w:val="single" w:sz="4" w:space="0" w:color="auto"/>
              <w:right w:val="single" w:sz="4" w:space="0" w:color="auto"/>
            </w:tcBorders>
            <w:vAlign w:val="center"/>
          </w:tcPr>
          <w:p w14:paraId="0C8190C6" w14:textId="03D8B955" w:rsidR="00814BD1" w:rsidRPr="000557B2" w:rsidRDefault="00814BD1" w:rsidP="00814BD1">
            <w:pPr>
              <w:spacing w:after="0" w:line="240" w:lineRule="auto"/>
              <w:jc w:val="center"/>
              <w:rPr>
                <w:rFonts w:ascii="Aptos Narrow" w:eastAsia="Times New Roman" w:hAnsi="Aptos Narrow" w:cs="Times New Roman"/>
                <w:i/>
                <w:iCs/>
                <w:lang w:eastAsia="fr-FR"/>
              </w:rPr>
            </w:pPr>
            <w:r w:rsidRPr="00814BD1">
              <w:rPr>
                <w:rFonts w:ascii="Aptos Narrow" w:eastAsia="Times New Roman" w:hAnsi="Aptos Narrow" w:cs="Times New Roman"/>
                <w:b/>
                <w:bCs/>
                <w:i/>
                <w:iCs/>
                <w:lang w:eastAsia="fr-FR"/>
              </w:rPr>
              <w:t xml:space="preserve">Unité </w:t>
            </w:r>
          </w:p>
        </w:tc>
        <w:tc>
          <w:tcPr>
            <w:tcW w:w="3388" w:type="dxa"/>
            <w:tcBorders>
              <w:top w:val="single" w:sz="4" w:space="0" w:color="auto"/>
              <w:bottom w:val="single" w:sz="4" w:space="0" w:color="auto"/>
              <w:right w:val="single" w:sz="4" w:space="0" w:color="auto"/>
            </w:tcBorders>
          </w:tcPr>
          <w:p w14:paraId="2C4AAF9F" w14:textId="77777777" w:rsidR="00814BD1" w:rsidRPr="00A46BD3" w:rsidRDefault="00814BD1" w:rsidP="00814BD1">
            <w:pPr>
              <w:spacing w:after="0" w:line="240" w:lineRule="auto"/>
              <w:jc w:val="center"/>
              <w:rPr>
                <w:rFonts w:ascii="Aptos Narrow" w:eastAsia="Times New Roman" w:hAnsi="Aptos Narrow" w:cs="Times New Roman"/>
                <w:b/>
                <w:bCs/>
                <w:lang w:eastAsia="fr-FR"/>
              </w:rPr>
            </w:pPr>
          </w:p>
          <w:p w14:paraId="4545EEEB" w14:textId="48403403" w:rsidR="00814BD1" w:rsidRPr="00814BD1" w:rsidRDefault="00814BD1" w:rsidP="00814BD1">
            <w:pPr>
              <w:spacing w:after="0" w:line="240" w:lineRule="auto"/>
              <w:jc w:val="center"/>
              <w:rPr>
                <w:rFonts w:ascii="Aptos Narrow" w:eastAsia="Times New Roman" w:hAnsi="Aptos Narrow" w:cs="Times New Roman"/>
                <w:lang w:eastAsia="fr-FR"/>
              </w:rPr>
            </w:pPr>
            <w:r w:rsidRPr="00A46BD3">
              <w:rPr>
                <w:rFonts w:ascii="Aptos Narrow" w:eastAsia="Times New Roman" w:hAnsi="Aptos Narrow" w:cs="Times New Roman"/>
                <w:b/>
                <w:bCs/>
                <w:lang w:eastAsia="fr-FR"/>
              </w:rPr>
              <w:t>Délai d’exécution</w:t>
            </w:r>
          </w:p>
        </w:tc>
      </w:tr>
      <w:tr w:rsidR="008C566F" w:rsidRPr="00814BD1" w14:paraId="1B45077A" w14:textId="77777777" w:rsidTr="000557B2">
        <w:trPr>
          <w:trHeight w:val="1500"/>
        </w:trPr>
        <w:tc>
          <w:tcPr>
            <w:tcW w:w="4716" w:type="dxa"/>
            <w:tcBorders>
              <w:top w:val="single" w:sz="4" w:space="0" w:color="auto"/>
              <w:left w:val="single" w:sz="4" w:space="0" w:color="auto"/>
              <w:bottom w:val="single" w:sz="4" w:space="0" w:color="auto"/>
              <w:right w:val="single" w:sz="4" w:space="0" w:color="auto"/>
            </w:tcBorders>
            <w:shd w:val="clear" w:color="000000" w:fill="FFFFFF"/>
            <w:vAlign w:val="center"/>
          </w:tcPr>
          <w:p w14:paraId="7ADADD7E" w14:textId="548211DC" w:rsidR="008C566F" w:rsidRPr="00637C51" w:rsidRDefault="007F039B" w:rsidP="00814BD1">
            <w:pPr>
              <w:spacing w:after="0" w:line="240" w:lineRule="auto"/>
              <w:rPr>
                <w:rFonts w:ascii="Aptos Narrow" w:eastAsia="Times New Roman" w:hAnsi="Aptos Narrow" w:cs="Times New Roman"/>
                <w:lang w:eastAsia="fr-FR"/>
              </w:rPr>
            </w:pPr>
            <w:r w:rsidRPr="007F039B">
              <w:rPr>
                <w:rFonts w:ascii="Aptos Narrow" w:eastAsia="Times New Roman" w:hAnsi="Aptos Narrow" w:cs="Times New Roman"/>
                <w:b/>
                <w:bCs/>
                <w:lang w:eastAsia="fr-FR"/>
              </w:rPr>
              <w:t>PU</w:t>
            </w:r>
            <w:r w:rsidR="004F7D0A">
              <w:rPr>
                <w:rFonts w:ascii="Aptos Narrow" w:eastAsia="Times New Roman" w:hAnsi="Aptos Narrow" w:cs="Times New Roman"/>
                <w:b/>
                <w:bCs/>
                <w:lang w:eastAsia="fr-FR"/>
              </w:rPr>
              <w:t>10</w:t>
            </w:r>
            <w:r w:rsidRPr="007F039B">
              <w:rPr>
                <w:rFonts w:ascii="Aptos Narrow" w:eastAsia="Times New Roman" w:hAnsi="Aptos Narrow" w:cs="Times New Roman"/>
                <w:b/>
                <w:bCs/>
                <w:lang w:eastAsia="fr-FR"/>
              </w:rPr>
              <w:t> :</w:t>
            </w:r>
            <w:r>
              <w:rPr>
                <w:rFonts w:ascii="Aptos Narrow" w:eastAsia="Times New Roman" w:hAnsi="Aptos Narrow" w:cs="Times New Roman"/>
                <w:lang w:eastAsia="fr-FR"/>
              </w:rPr>
              <w:t xml:space="preserve"> </w:t>
            </w:r>
            <w:r w:rsidR="008C566F" w:rsidRPr="00637C51">
              <w:rPr>
                <w:rFonts w:ascii="Aptos Narrow" w:eastAsia="Times New Roman" w:hAnsi="Aptos Narrow" w:cs="Times New Roman"/>
                <w:lang w:eastAsia="fr-FR"/>
              </w:rPr>
              <w:t>Constitution d’un dossier d’informations du ménage</w:t>
            </w:r>
            <w:r w:rsidR="008C566F">
              <w:rPr>
                <w:rFonts w:ascii="Aptos Narrow" w:eastAsia="Times New Roman" w:hAnsi="Aptos Narrow" w:cs="Times New Roman"/>
                <w:lang w:eastAsia="fr-FR"/>
              </w:rPr>
              <w:t xml:space="preserve"> dans le cadre de la passation à la MOUS classique pour le relogement dans le LLS</w:t>
            </w:r>
            <w:r w:rsidR="008C566F" w:rsidRPr="00637C51">
              <w:rPr>
                <w:rFonts w:ascii="Aptos Narrow" w:eastAsia="Times New Roman" w:hAnsi="Aptos Narrow" w:cs="Times New Roman"/>
                <w:lang w:eastAsia="fr-FR"/>
              </w:rPr>
              <w:t xml:space="preserve"> </w:t>
            </w:r>
          </w:p>
        </w:tc>
        <w:tc>
          <w:tcPr>
            <w:tcW w:w="958" w:type="dxa"/>
            <w:tcBorders>
              <w:top w:val="single" w:sz="4" w:space="0" w:color="auto"/>
              <w:left w:val="nil"/>
              <w:bottom w:val="single" w:sz="4" w:space="0" w:color="auto"/>
              <w:right w:val="single" w:sz="4" w:space="0" w:color="auto"/>
            </w:tcBorders>
            <w:vAlign w:val="center"/>
          </w:tcPr>
          <w:p w14:paraId="39703445" w14:textId="3606FBD9" w:rsidR="008C566F" w:rsidRPr="00637C51" w:rsidRDefault="008C566F" w:rsidP="00814BD1">
            <w:pPr>
              <w:spacing w:after="0" w:line="240" w:lineRule="auto"/>
              <w:jc w:val="center"/>
              <w:rPr>
                <w:rFonts w:ascii="Aptos Narrow" w:eastAsia="Times New Roman" w:hAnsi="Aptos Narrow" w:cs="Times New Roman"/>
                <w:i/>
                <w:iCs/>
                <w:lang w:eastAsia="fr-FR"/>
              </w:rPr>
            </w:pPr>
            <w:r w:rsidRPr="00637C51">
              <w:rPr>
                <w:rFonts w:ascii="Aptos Narrow" w:eastAsia="Times New Roman" w:hAnsi="Aptos Narrow" w:cs="Times New Roman"/>
                <w:i/>
                <w:iCs/>
                <w:lang w:eastAsia="fr-FR"/>
              </w:rPr>
              <w:t xml:space="preserve">Par rapport </w:t>
            </w:r>
          </w:p>
        </w:tc>
        <w:tc>
          <w:tcPr>
            <w:tcW w:w="3388" w:type="dxa"/>
            <w:tcBorders>
              <w:top w:val="single" w:sz="4" w:space="0" w:color="auto"/>
              <w:bottom w:val="single" w:sz="4" w:space="0" w:color="auto"/>
              <w:right w:val="single" w:sz="4" w:space="0" w:color="auto"/>
            </w:tcBorders>
          </w:tcPr>
          <w:p w14:paraId="2091FA88" w14:textId="6ACDCB6E" w:rsidR="008C566F" w:rsidRPr="00637C51" w:rsidRDefault="008C566F" w:rsidP="00637C51">
            <w:pPr>
              <w:spacing w:after="0" w:line="240" w:lineRule="auto"/>
              <w:rPr>
                <w:rFonts w:ascii="Aptos Narrow" w:eastAsia="Times New Roman" w:hAnsi="Aptos Narrow" w:cs="Times New Roman"/>
                <w:lang w:eastAsia="fr-FR"/>
              </w:rPr>
            </w:pPr>
            <w:r w:rsidRPr="00637C51">
              <w:rPr>
                <w:rFonts w:ascii="Aptos Narrow" w:eastAsia="Times New Roman" w:hAnsi="Aptos Narrow" w:cs="Times New Roman"/>
                <w:lang w:eastAsia="fr-FR"/>
              </w:rPr>
              <w:t>Les documents sont à transmettre au maximum un mois après</w:t>
            </w:r>
            <w:r>
              <w:rPr>
                <w:rFonts w:ascii="Aptos Narrow" w:eastAsia="Times New Roman" w:hAnsi="Aptos Narrow" w:cs="Times New Roman"/>
                <w:lang w:eastAsia="fr-FR"/>
              </w:rPr>
              <w:t xml:space="preserve"> la demande de la maitrise d’ouvrage</w:t>
            </w:r>
          </w:p>
        </w:tc>
      </w:tr>
      <w:tr w:rsidR="00814BD1" w:rsidRPr="00814BD1" w14:paraId="1BB49E5F" w14:textId="77777777" w:rsidTr="000557B2">
        <w:trPr>
          <w:trHeight w:val="1500"/>
        </w:trPr>
        <w:tc>
          <w:tcPr>
            <w:tcW w:w="4716" w:type="dxa"/>
            <w:tcBorders>
              <w:top w:val="single" w:sz="4" w:space="0" w:color="auto"/>
              <w:left w:val="single" w:sz="4" w:space="0" w:color="auto"/>
              <w:bottom w:val="single" w:sz="4" w:space="0" w:color="auto"/>
              <w:right w:val="single" w:sz="4" w:space="0" w:color="auto"/>
            </w:tcBorders>
            <w:shd w:val="clear" w:color="000000" w:fill="FFFFFF"/>
            <w:vAlign w:val="center"/>
          </w:tcPr>
          <w:p w14:paraId="2484297C" w14:textId="58D48140" w:rsidR="00814BD1" w:rsidRPr="00814BD1" w:rsidRDefault="007F039B" w:rsidP="00814BD1">
            <w:pPr>
              <w:spacing w:after="0" w:line="240" w:lineRule="auto"/>
              <w:rPr>
                <w:rFonts w:ascii="Aptos Narrow" w:eastAsia="Times New Roman" w:hAnsi="Aptos Narrow" w:cs="Times New Roman"/>
                <w:lang w:eastAsia="fr-FR"/>
              </w:rPr>
            </w:pPr>
            <w:r w:rsidRPr="007F039B">
              <w:rPr>
                <w:rFonts w:ascii="Aptos Narrow" w:eastAsia="Times New Roman" w:hAnsi="Aptos Narrow" w:cs="Times New Roman"/>
                <w:b/>
                <w:bCs/>
                <w:lang w:eastAsia="fr-FR"/>
              </w:rPr>
              <w:t>PU1</w:t>
            </w:r>
            <w:r w:rsidR="004F7D0A">
              <w:rPr>
                <w:rFonts w:ascii="Aptos Narrow" w:eastAsia="Times New Roman" w:hAnsi="Aptos Narrow" w:cs="Times New Roman"/>
                <w:b/>
                <w:bCs/>
                <w:lang w:eastAsia="fr-FR"/>
              </w:rPr>
              <w:t>1</w:t>
            </w:r>
            <w:r w:rsidRPr="007F039B">
              <w:rPr>
                <w:rFonts w:ascii="Aptos Narrow" w:eastAsia="Times New Roman" w:hAnsi="Aptos Narrow" w:cs="Times New Roman"/>
                <w:b/>
                <w:bCs/>
                <w:lang w:eastAsia="fr-FR"/>
              </w:rPr>
              <w:t> :</w:t>
            </w:r>
            <w:r>
              <w:rPr>
                <w:rFonts w:ascii="Aptos Narrow" w:eastAsia="Times New Roman" w:hAnsi="Aptos Narrow" w:cs="Times New Roman"/>
                <w:lang w:eastAsia="fr-FR"/>
              </w:rPr>
              <w:t xml:space="preserve"> </w:t>
            </w:r>
            <w:r w:rsidR="00814BD1" w:rsidRPr="00814BD1">
              <w:rPr>
                <w:rFonts w:ascii="Aptos Narrow" w:eastAsia="Times New Roman" w:hAnsi="Aptos Narrow" w:cs="Times New Roman"/>
                <w:lang w:eastAsia="fr-FR"/>
              </w:rPr>
              <w:t xml:space="preserve">Réalisation du dossier de relogement d'un ménage </w:t>
            </w:r>
            <w:r w:rsidR="00814BD1" w:rsidRPr="000557B2">
              <w:rPr>
                <w:rFonts w:ascii="Aptos Narrow" w:eastAsia="Times New Roman" w:hAnsi="Aptos Narrow" w:cs="Times New Roman"/>
                <w:lang w:eastAsia="fr-FR"/>
              </w:rPr>
              <w:t>(comprenant l'ensemble des documents</w:t>
            </w:r>
            <w:r>
              <w:rPr>
                <w:rFonts w:ascii="Aptos Narrow" w:eastAsia="Times New Roman" w:hAnsi="Aptos Narrow" w:cs="Times New Roman"/>
                <w:lang w:eastAsia="fr-FR"/>
              </w:rPr>
              <w:t xml:space="preserve"> nécessaires</w:t>
            </w:r>
            <w:r w:rsidR="00814BD1" w:rsidRPr="000557B2">
              <w:rPr>
                <w:rFonts w:ascii="Aptos Narrow" w:eastAsia="Times New Roman" w:hAnsi="Aptos Narrow" w:cs="Times New Roman"/>
                <w:lang w:eastAsia="fr-FR"/>
              </w:rPr>
              <w:t xml:space="preserve"> au relogement effectif d'un ménage</w:t>
            </w:r>
            <w:r>
              <w:rPr>
                <w:rFonts w:ascii="Aptos Narrow" w:eastAsia="Times New Roman" w:hAnsi="Aptos Narrow" w:cs="Times New Roman"/>
                <w:lang w:eastAsia="fr-FR"/>
              </w:rPr>
              <w:t xml:space="preserve"> auprès des partenaires</w:t>
            </w:r>
            <w:r w:rsidR="00814BD1" w:rsidRPr="000557B2">
              <w:rPr>
                <w:rFonts w:ascii="Aptos Narrow" w:eastAsia="Times New Roman" w:hAnsi="Aptos Narrow" w:cs="Times New Roman"/>
                <w:lang w:eastAsia="fr-FR"/>
              </w:rPr>
              <w:t>)</w:t>
            </w:r>
          </w:p>
        </w:tc>
        <w:tc>
          <w:tcPr>
            <w:tcW w:w="958" w:type="dxa"/>
            <w:tcBorders>
              <w:top w:val="single" w:sz="4" w:space="0" w:color="auto"/>
              <w:left w:val="nil"/>
              <w:bottom w:val="single" w:sz="4" w:space="0" w:color="auto"/>
              <w:right w:val="single" w:sz="4" w:space="0" w:color="auto"/>
            </w:tcBorders>
            <w:vAlign w:val="center"/>
          </w:tcPr>
          <w:p w14:paraId="7D383649" w14:textId="57D3897B" w:rsidR="00814BD1" w:rsidRPr="000557B2" w:rsidRDefault="00814BD1" w:rsidP="00814BD1">
            <w:pPr>
              <w:spacing w:after="0" w:line="240" w:lineRule="auto"/>
              <w:jc w:val="center"/>
              <w:rPr>
                <w:rFonts w:ascii="Aptos Narrow" w:eastAsia="Times New Roman" w:hAnsi="Aptos Narrow" w:cs="Times New Roman"/>
                <w:i/>
                <w:iCs/>
                <w:lang w:eastAsia="fr-FR"/>
              </w:rPr>
            </w:pPr>
            <w:r w:rsidRPr="000557B2">
              <w:rPr>
                <w:rFonts w:ascii="Aptos Narrow" w:eastAsia="Times New Roman" w:hAnsi="Aptos Narrow" w:cs="Times New Roman"/>
                <w:i/>
                <w:iCs/>
                <w:lang w:eastAsia="fr-FR"/>
              </w:rPr>
              <w:t>par dossier</w:t>
            </w:r>
          </w:p>
        </w:tc>
        <w:tc>
          <w:tcPr>
            <w:tcW w:w="3388" w:type="dxa"/>
            <w:tcBorders>
              <w:top w:val="single" w:sz="4" w:space="0" w:color="auto"/>
              <w:bottom w:val="single" w:sz="4" w:space="0" w:color="auto"/>
              <w:right w:val="single" w:sz="4" w:space="0" w:color="auto"/>
            </w:tcBorders>
          </w:tcPr>
          <w:p w14:paraId="70879038" w14:textId="15AB29D7" w:rsidR="00814BD1" w:rsidRPr="000557B2" w:rsidRDefault="00814BD1" w:rsidP="000557B2">
            <w:pPr>
              <w:spacing w:before="120" w:after="120"/>
              <w:jc w:val="both"/>
              <w:rPr>
                <w:rFonts w:ascii="Calibri" w:eastAsia="Times New Roman" w:hAnsi="Calibri" w:cs="Times New Roman"/>
                <w:color w:val="000000" w:themeColor="text1"/>
                <w:lang w:eastAsia="fr-FR"/>
              </w:rPr>
            </w:pPr>
            <w:r w:rsidRPr="000557B2">
              <w:rPr>
                <w:rFonts w:ascii="Calibri" w:eastAsia="Times New Roman" w:hAnsi="Calibri" w:cs="Times New Roman"/>
                <w:color w:val="000000" w:themeColor="text1"/>
                <w:lang w:eastAsia="fr-FR"/>
              </w:rPr>
              <w:t xml:space="preserve">Les documents-types de suivi sont à transmettre au maximum un mois après la notification du présent marché. Ce délai pourra être ajusté par le commanditaire en fonction du nombre de ménages à enquêter. </w:t>
            </w:r>
          </w:p>
        </w:tc>
      </w:tr>
    </w:tbl>
    <w:p w14:paraId="57F023EA" w14:textId="77777777" w:rsidR="00814BD1" w:rsidRDefault="00814BD1" w:rsidP="00925C84">
      <w:pPr>
        <w:spacing w:after="0" w:line="240" w:lineRule="auto"/>
        <w:jc w:val="both"/>
        <w:rPr>
          <w:rFonts w:eastAsia="Calibri" w:cs="Latha"/>
          <w:b/>
          <w:bCs/>
        </w:rPr>
      </w:pPr>
    </w:p>
    <w:p w14:paraId="363CB7BA" w14:textId="77777777" w:rsidR="00814BD1" w:rsidRPr="00925C84" w:rsidRDefault="00814BD1" w:rsidP="00925C84">
      <w:pPr>
        <w:spacing w:after="0" w:line="240" w:lineRule="auto"/>
        <w:jc w:val="both"/>
        <w:rPr>
          <w:rFonts w:eastAsia="Calibri" w:cs="Latha"/>
          <w:b/>
          <w:bCs/>
        </w:rPr>
      </w:pPr>
    </w:p>
    <w:p w14:paraId="5EA40FA4" w14:textId="77777777" w:rsidR="00EF71C4" w:rsidRPr="00075682" w:rsidRDefault="00EF71C4" w:rsidP="008F1D04">
      <w:pPr>
        <w:spacing w:after="0" w:line="240" w:lineRule="auto"/>
        <w:jc w:val="both"/>
        <w:rPr>
          <w:rFonts w:eastAsia="Calibri" w:cs="Latha"/>
          <w:b/>
          <w:bCs/>
        </w:rPr>
      </w:pPr>
    </w:p>
    <w:p w14:paraId="2DD2CCF0" w14:textId="77777777" w:rsidR="008F1D04" w:rsidRPr="000557B2" w:rsidRDefault="008F1D04" w:rsidP="008E1C8D">
      <w:pPr>
        <w:pStyle w:val="Paragraphedeliste"/>
        <w:numPr>
          <w:ilvl w:val="0"/>
          <w:numId w:val="12"/>
        </w:numPr>
        <w:spacing w:after="0" w:line="240" w:lineRule="auto"/>
        <w:jc w:val="both"/>
        <w:rPr>
          <w:rFonts w:eastAsia="Calibri" w:cs="Latha"/>
          <w:b/>
          <w:bCs/>
          <w:color w:val="1F497D" w:themeColor="text2"/>
        </w:rPr>
      </w:pPr>
      <w:r w:rsidRPr="000557B2">
        <w:rPr>
          <w:rFonts w:eastAsia="Calibri" w:cs="Latha"/>
          <w:b/>
          <w:bCs/>
          <w:color w:val="1F497D" w:themeColor="text2"/>
        </w:rPr>
        <w:t xml:space="preserve">Suivi et évaluation du relogement </w:t>
      </w:r>
    </w:p>
    <w:p w14:paraId="0B0CE8AF" w14:textId="77777777" w:rsidR="008F1D04" w:rsidRDefault="008F1D04" w:rsidP="008F1D04">
      <w:pPr>
        <w:spacing w:after="0" w:line="300" w:lineRule="atLeast"/>
        <w:ind w:left="720"/>
        <w:rPr>
          <w:rFonts w:ascii="Calibri Light" w:eastAsia="Calibri Light" w:hAnsi="Calibri Light"/>
          <w:b/>
        </w:rPr>
      </w:pPr>
    </w:p>
    <w:p w14:paraId="3DF13294" w14:textId="42B65583" w:rsidR="00B02EE6" w:rsidRDefault="008F1D04" w:rsidP="008F1D04">
      <w:pPr>
        <w:autoSpaceDE w:val="0"/>
        <w:autoSpaceDN w:val="0"/>
        <w:adjustRightInd w:val="0"/>
        <w:spacing w:after="0"/>
        <w:jc w:val="both"/>
        <w:rPr>
          <w:rFonts w:ascii="Calibri" w:eastAsia="Times New Roman" w:hAnsi="Calibri" w:cs="Times New Roman"/>
          <w:lang w:eastAsia="fr-FR"/>
        </w:rPr>
      </w:pPr>
      <w:r w:rsidRPr="00D82A26">
        <w:rPr>
          <w:rFonts w:ascii="Calibri" w:eastAsia="Times New Roman" w:hAnsi="Calibri" w:cs="Times New Roman"/>
          <w:lang w:eastAsia="fr-FR"/>
        </w:rPr>
        <w:t xml:space="preserve">Le prestataire s’attachera, dans le cadre de sa mission, à tenir à jour un fichier synoptique, formalisé en démarrage de mission, donnant une vision des occupations connues par </w:t>
      </w:r>
      <w:r w:rsidR="00F47B36">
        <w:rPr>
          <w:rFonts w:ascii="Calibri" w:eastAsia="Times New Roman" w:hAnsi="Calibri" w:cs="Times New Roman"/>
          <w:lang w:eastAsia="fr-FR"/>
        </w:rPr>
        <w:t>parcelle</w:t>
      </w:r>
      <w:r w:rsidRPr="00D82A26">
        <w:rPr>
          <w:rFonts w:ascii="Calibri" w:eastAsia="Times New Roman" w:hAnsi="Calibri" w:cs="Times New Roman"/>
          <w:lang w:eastAsia="fr-FR"/>
        </w:rPr>
        <w:t>/logement. Cet outil de suivi permettra de suivre les relogements (propositions, refus, accord</w:t>
      </w:r>
      <w:r w:rsidR="009667A0">
        <w:rPr>
          <w:rFonts w:ascii="Calibri" w:eastAsia="Times New Roman" w:hAnsi="Calibri" w:cs="Times New Roman"/>
          <w:lang w:eastAsia="fr-FR"/>
        </w:rPr>
        <w:t>, etc.</w:t>
      </w:r>
      <w:r w:rsidR="009667A0" w:rsidRPr="00D82A26">
        <w:rPr>
          <w:rFonts w:ascii="Calibri" w:eastAsia="Times New Roman" w:hAnsi="Calibri" w:cs="Times New Roman"/>
          <w:lang w:eastAsia="fr-FR"/>
        </w:rPr>
        <w:t>) </w:t>
      </w:r>
      <w:r w:rsidRPr="00D82A26">
        <w:rPr>
          <w:rFonts w:ascii="Calibri" w:eastAsia="Times New Roman" w:hAnsi="Calibri" w:cs="Times New Roman"/>
          <w:lang w:eastAsia="fr-FR"/>
        </w:rPr>
        <w:t>; il sera complété d’une fiche par ménage</w:t>
      </w:r>
      <w:r w:rsidR="00CA0F70">
        <w:rPr>
          <w:rFonts w:ascii="Calibri" w:eastAsia="Times New Roman" w:hAnsi="Calibri" w:cs="Times New Roman"/>
          <w:lang w:eastAsia="fr-FR"/>
        </w:rPr>
        <w:t xml:space="preserve"> </w:t>
      </w:r>
      <w:r w:rsidR="00CA0F70" w:rsidRPr="000557B2">
        <w:rPr>
          <w:rFonts w:ascii="Calibri" w:eastAsia="Times New Roman" w:hAnsi="Calibri" w:cs="Times New Roman"/>
          <w:i/>
          <w:iCs/>
          <w:lang w:eastAsia="fr-FR"/>
        </w:rPr>
        <w:t>(établi précédemment dans le cadre de la mission d’enquête sociale)</w:t>
      </w:r>
      <w:r w:rsidR="00F47B36" w:rsidRPr="000557B2">
        <w:rPr>
          <w:rFonts w:ascii="Calibri" w:eastAsia="Times New Roman" w:hAnsi="Calibri" w:cs="Times New Roman"/>
          <w:i/>
          <w:iCs/>
          <w:lang w:eastAsia="fr-FR"/>
        </w:rPr>
        <w:t xml:space="preserve"> </w:t>
      </w:r>
      <w:r w:rsidR="00F47B36">
        <w:rPr>
          <w:rFonts w:ascii="Calibri" w:eastAsia="Times New Roman" w:hAnsi="Calibri" w:cs="Times New Roman"/>
          <w:lang w:eastAsia="fr-FR"/>
        </w:rPr>
        <w:t xml:space="preserve">et sera mise à jour mensuellement transmis à l’EPA ORSA en amont des comités de suivi acquisition et relogement. </w:t>
      </w:r>
    </w:p>
    <w:p w14:paraId="0FF0AA2F" w14:textId="77777777" w:rsidR="00B02EE6" w:rsidRDefault="00B02EE6" w:rsidP="008F1D04">
      <w:pPr>
        <w:autoSpaceDE w:val="0"/>
        <w:autoSpaceDN w:val="0"/>
        <w:adjustRightInd w:val="0"/>
        <w:spacing w:after="0"/>
        <w:jc w:val="both"/>
        <w:rPr>
          <w:rFonts w:ascii="Calibri" w:eastAsia="Times New Roman" w:hAnsi="Calibri" w:cs="Times New Roman"/>
          <w:lang w:eastAsia="fr-FR"/>
        </w:rPr>
      </w:pP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10"/>
        <w:gridCol w:w="1097"/>
        <w:gridCol w:w="3255"/>
      </w:tblGrid>
      <w:tr w:rsidR="00B02EE6" w:rsidRPr="00B02EE6" w14:paraId="1EF0060B" w14:textId="5170C63E" w:rsidTr="000557B2">
        <w:trPr>
          <w:trHeight w:val="900"/>
        </w:trPr>
        <w:tc>
          <w:tcPr>
            <w:tcW w:w="4710" w:type="dxa"/>
            <w:vAlign w:val="center"/>
            <w:hideMark/>
          </w:tcPr>
          <w:p w14:paraId="660DF702" w14:textId="301764B2" w:rsidR="00B02EE6" w:rsidRPr="000557B2" w:rsidRDefault="00B02EE6" w:rsidP="00B02EE6">
            <w:pPr>
              <w:spacing w:after="0" w:line="240" w:lineRule="auto"/>
              <w:rPr>
                <w:rFonts w:ascii="Aptos Narrow" w:eastAsia="Times New Roman" w:hAnsi="Aptos Narrow" w:cs="Times New Roman"/>
                <w:b/>
                <w:bCs/>
                <w:lang w:eastAsia="fr-FR"/>
              </w:rPr>
            </w:pPr>
            <w:r w:rsidRPr="000557B2">
              <w:rPr>
                <w:rFonts w:ascii="Aptos Narrow" w:eastAsia="Times New Roman" w:hAnsi="Aptos Narrow" w:cs="Times New Roman"/>
                <w:b/>
                <w:bCs/>
                <w:lang w:eastAsia="fr-FR"/>
              </w:rPr>
              <w:t xml:space="preserve">Livrables </w:t>
            </w:r>
          </w:p>
        </w:tc>
        <w:tc>
          <w:tcPr>
            <w:tcW w:w="1097" w:type="dxa"/>
            <w:vAlign w:val="center"/>
            <w:hideMark/>
          </w:tcPr>
          <w:p w14:paraId="40C9F605" w14:textId="158C2F9C" w:rsidR="00B02EE6" w:rsidRPr="000557B2" w:rsidRDefault="00B02EE6" w:rsidP="000557B2">
            <w:pPr>
              <w:spacing w:after="0" w:line="240" w:lineRule="auto"/>
              <w:rPr>
                <w:rFonts w:ascii="Aptos Narrow" w:eastAsia="Times New Roman" w:hAnsi="Aptos Narrow" w:cs="Times New Roman"/>
                <w:b/>
                <w:bCs/>
                <w:i/>
                <w:iCs/>
                <w:lang w:eastAsia="fr-FR"/>
              </w:rPr>
            </w:pPr>
            <w:r w:rsidRPr="000557B2">
              <w:rPr>
                <w:rFonts w:ascii="Aptos Narrow" w:eastAsia="Times New Roman" w:hAnsi="Aptos Narrow" w:cs="Times New Roman"/>
                <w:b/>
                <w:bCs/>
                <w:i/>
                <w:iCs/>
                <w:lang w:eastAsia="fr-FR"/>
              </w:rPr>
              <w:t xml:space="preserve">Unité </w:t>
            </w:r>
          </w:p>
        </w:tc>
        <w:tc>
          <w:tcPr>
            <w:tcW w:w="3255" w:type="dxa"/>
          </w:tcPr>
          <w:p w14:paraId="5501F635" w14:textId="77777777" w:rsidR="00B02EE6" w:rsidRPr="000557B2" w:rsidRDefault="00B02EE6" w:rsidP="00B02EE6">
            <w:pPr>
              <w:spacing w:after="0" w:line="240" w:lineRule="auto"/>
              <w:jc w:val="center"/>
              <w:rPr>
                <w:rFonts w:ascii="Aptos Narrow" w:eastAsia="Times New Roman" w:hAnsi="Aptos Narrow" w:cs="Times New Roman"/>
                <w:b/>
                <w:bCs/>
                <w:lang w:eastAsia="fr-FR"/>
              </w:rPr>
            </w:pPr>
          </w:p>
          <w:p w14:paraId="6E721642" w14:textId="186AD1DE" w:rsidR="00B02EE6" w:rsidRPr="000557B2" w:rsidRDefault="00B02EE6" w:rsidP="000557B2">
            <w:pPr>
              <w:spacing w:after="0" w:line="240" w:lineRule="auto"/>
              <w:rPr>
                <w:rFonts w:ascii="Aptos Narrow" w:eastAsia="Times New Roman" w:hAnsi="Aptos Narrow" w:cs="Times New Roman"/>
                <w:b/>
                <w:bCs/>
                <w:lang w:eastAsia="fr-FR"/>
              </w:rPr>
            </w:pPr>
            <w:r w:rsidRPr="000557B2">
              <w:rPr>
                <w:rFonts w:ascii="Aptos Narrow" w:eastAsia="Times New Roman" w:hAnsi="Aptos Narrow" w:cs="Times New Roman"/>
                <w:b/>
                <w:bCs/>
                <w:lang w:eastAsia="fr-FR"/>
              </w:rPr>
              <w:t>Délai d’exécution</w:t>
            </w:r>
          </w:p>
        </w:tc>
      </w:tr>
      <w:tr w:rsidR="00B02EE6" w:rsidRPr="00B02EE6" w14:paraId="5C7778B2" w14:textId="77777777" w:rsidTr="00B02EE6">
        <w:trPr>
          <w:trHeight w:val="900"/>
        </w:trPr>
        <w:tc>
          <w:tcPr>
            <w:tcW w:w="4710" w:type="dxa"/>
            <w:vAlign w:val="center"/>
          </w:tcPr>
          <w:p w14:paraId="144DF66B" w14:textId="29DF8556" w:rsidR="00B02EE6" w:rsidRPr="00B02EE6" w:rsidRDefault="00D71C21" w:rsidP="00B02EE6">
            <w:pPr>
              <w:spacing w:after="0" w:line="240" w:lineRule="auto"/>
              <w:rPr>
                <w:rFonts w:ascii="Aptos Narrow" w:eastAsia="Times New Roman" w:hAnsi="Aptos Narrow" w:cs="Times New Roman"/>
                <w:lang w:eastAsia="fr-FR"/>
              </w:rPr>
            </w:pPr>
            <w:r w:rsidRPr="00D71C21">
              <w:rPr>
                <w:rFonts w:ascii="Aptos Narrow" w:eastAsia="Times New Roman" w:hAnsi="Aptos Narrow" w:cs="Times New Roman"/>
                <w:b/>
                <w:bCs/>
                <w:lang w:eastAsia="fr-FR"/>
              </w:rPr>
              <w:t>PU1</w:t>
            </w:r>
            <w:r w:rsidR="004F7D0A">
              <w:rPr>
                <w:rFonts w:ascii="Aptos Narrow" w:eastAsia="Times New Roman" w:hAnsi="Aptos Narrow" w:cs="Times New Roman"/>
                <w:b/>
                <w:bCs/>
                <w:lang w:eastAsia="fr-FR"/>
              </w:rPr>
              <w:t>2</w:t>
            </w:r>
            <w:r w:rsidRPr="00D71C21">
              <w:rPr>
                <w:rFonts w:ascii="Aptos Narrow" w:eastAsia="Times New Roman" w:hAnsi="Aptos Narrow" w:cs="Times New Roman"/>
                <w:b/>
                <w:bCs/>
                <w:lang w:eastAsia="fr-FR"/>
              </w:rPr>
              <w:t> :</w:t>
            </w:r>
            <w:r>
              <w:rPr>
                <w:rFonts w:ascii="Aptos Narrow" w:eastAsia="Times New Roman" w:hAnsi="Aptos Narrow" w:cs="Times New Roman"/>
                <w:lang w:eastAsia="fr-FR"/>
              </w:rPr>
              <w:t xml:space="preserve"> </w:t>
            </w:r>
            <w:r w:rsidR="00B02EE6" w:rsidRPr="00B02EE6">
              <w:rPr>
                <w:rFonts w:ascii="Aptos Narrow" w:eastAsia="Times New Roman" w:hAnsi="Aptos Narrow" w:cs="Times New Roman"/>
                <w:lang w:eastAsia="fr-FR"/>
              </w:rPr>
              <w:t>Fichier synoptique donnant une vision des occupations sur le quartier et des relogements effectués (format Excel et cartographie associée)</w:t>
            </w:r>
          </w:p>
        </w:tc>
        <w:tc>
          <w:tcPr>
            <w:tcW w:w="1097" w:type="dxa"/>
            <w:vAlign w:val="center"/>
          </w:tcPr>
          <w:p w14:paraId="0DF3260A" w14:textId="6132DE05" w:rsidR="00B02EE6" w:rsidRPr="000557B2" w:rsidRDefault="00B02EE6" w:rsidP="000557B2">
            <w:pPr>
              <w:spacing w:after="0" w:line="240" w:lineRule="auto"/>
              <w:rPr>
                <w:rFonts w:ascii="Aptos Narrow" w:eastAsia="Times New Roman" w:hAnsi="Aptos Narrow" w:cs="Times New Roman"/>
                <w:i/>
                <w:iCs/>
                <w:lang w:eastAsia="fr-FR"/>
              </w:rPr>
            </w:pPr>
            <w:r w:rsidRPr="000557B2">
              <w:rPr>
                <w:rFonts w:ascii="Aptos Narrow" w:eastAsia="Times New Roman" w:hAnsi="Aptos Narrow" w:cs="Times New Roman"/>
                <w:i/>
                <w:iCs/>
                <w:lang w:eastAsia="fr-FR"/>
              </w:rPr>
              <w:t xml:space="preserve">forfait </w:t>
            </w:r>
          </w:p>
        </w:tc>
        <w:tc>
          <w:tcPr>
            <w:tcW w:w="3255" w:type="dxa"/>
          </w:tcPr>
          <w:p w14:paraId="440705D4" w14:textId="777C5F7F" w:rsidR="00B02EE6" w:rsidRDefault="00B02EE6" w:rsidP="00B02EE6">
            <w:pPr>
              <w:spacing w:after="0" w:line="240" w:lineRule="auto"/>
              <w:rPr>
                <w:rFonts w:ascii="Aptos Narrow" w:eastAsia="Times New Roman" w:hAnsi="Aptos Narrow" w:cs="Times New Roman"/>
                <w:lang w:eastAsia="fr-FR"/>
              </w:rPr>
            </w:pPr>
            <w:r>
              <w:rPr>
                <w:rFonts w:ascii="Aptos Narrow" w:eastAsia="Times New Roman" w:hAnsi="Aptos Narrow" w:cs="Times New Roman"/>
                <w:lang w:eastAsia="fr-FR"/>
              </w:rPr>
              <w:t xml:space="preserve">Réalisation du fichier synoptique un mois après la notification du présent marché </w:t>
            </w:r>
          </w:p>
        </w:tc>
      </w:tr>
      <w:tr w:rsidR="00B02EE6" w:rsidRPr="00B02EE6" w14:paraId="630C78E3" w14:textId="29CCC4BC" w:rsidTr="000557B2">
        <w:trPr>
          <w:trHeight w:val="300"/>
        </w:trPr>
        <w:tc>
          <w:tcPr>
            <w:tcW w:w="4710" w:type="dxa"/>
            <w:vAlign w:val="center"/>
            <w:hideMark/>
          </w:tcPr>
          <w:p w14:paraId="7924A0DF" w14:textId="65089A3B" w:rsidR="00B02EE6" w:rsidRPr="000557B2" w:rsidRDefault="00D71C21" w:rsidP="00B02EE6">
            <w:pPr>
              <w:spacing w:after="0" w:line="240" w:lineRule="auto"/>
              <w:rPr>
                <w:rFonts w:ascii="Aptos Narrow" w:eastAsia="Times New Roman" w:hAnsi="Aptos Narrow" w:cs="Times New Roman"/>
                <w:lang w:eastAsia="fr-FR"/>
              </w:rPr>
            </w:pPr>
            <w:r w:rsidRPr="00D71C21">
              <w:rPr>
                <w:rFonts w:ascii="Aptos Narrow" w:eastAsia="Times New Roman" w:hAnsi="Aptos Narrow" w:cs="Times New Roman"/>
                <w:b/>
                <w:bCs/>
                <w:lang w:eastAsia="fr-FR"/>
              </w:rPr>
              <w:t>PU1</w:t>
            </w:r>
            <w:r w:rsidR="004F7D0A">
              <w:rPr>
                <w:rFonts w:ascii="Aptos Narrow" w:eastAsia="Times New Roman" w:hAnsi="Aptos Narrow" w:cs="Times New Roman"/>
                <w:b/>
                <w:bCs/>
                <w:lang w:eastAsia="fr-FR"/>
              </w:rPr>
              <w:t>3</w:t>
            </w:r>
            <w:r w:rsidRPr="00D71C21">
              <w:rPr>
                <w:rFonts w:ascii="Aptos Narrow" w:eastAsia="Times New Roman" w:hAnsi="Aptos Narrow" w:cs="Times New Roman"/>
                <w:b/>
                <w:bCs/>
                <w:lang w:eastAsia="fr-FR"/>
              </w:rPr>
              <w:t> :</w:t>
            </w:r>
            <w:r>
              <w:rPr>
                <w:rFonts w:ascii="Aptos Narrow" w:eastAsia="Times New Roman" w:hAnsi="Aptos Narrow" w:cs="Times New Roman"/>
                <w:lang w:eastAsia="fr-FR"/>
              </w:rPr>
              <w:t xml:space="preserve"> </w:t>
            </w:r>
            <w:r w:rsidR="00B02EE6" w:rsidRPr="000557B2">
              <w:rPr>
                <w:rFonts w:ascii="Aptos Narrow" w:eastAsia="Times New Roman" w:hAnsi="Aptos Narrow" w:cs="Times New Roman"/>
                <w:lang w:eastAsia="fr-FR"/>
              </w:rPr>
              <w:t xml:space="preserve">Mise à jour du fichier synoptique </w:t>
            </w:r>
          </w:p>
        </w:tc>
        <w:tc>
          <w:tcPr>
            <w:tcW w:w="1097" w:type="dxa"/>
            <w:vAlign w:val="center"/>
            <w:hideMark/>
          </w:tcPr>
          <w:p w14:paraId="0D3C72CA" w14:textId="6C261B73" w:rsidR="00B02EE6" w:rsidRPr="000557B2" w:rsidRDefault="007C7578" w:rsidP="000557B2">
            <w:pPr>
              <w:spacing w:after="0" w:line="240" w:lineRule="auto"/>
              <w:rPr>
                <w:rFonts w:ascii="Aptos Narrow" w:eastAsia="Times New Roman" w:hAnsi="Aptos Narrow" w:cs="Times New Roman"/>
                <w:i/>
                <w:iCs/>
                <w:lang w:eastAsia="fr-FR"/>
              </w:rPr>
            </w:pPr>
            <w:r>
              <w:rPr>
                <w:rFonts w:ascii="Aptos Narrow" w:eastAsia="Times New Roman" w:hAnsi="Aptos Narrow" w:cs="Times New Roman"/>
                <w:i/>
                <w:iCs/>
                <w:lang w:eastAsia="fr-FR"/>
              </w:rPr>
              <w:t>Tous les deux mois</w:t>
            </w:r>
          </w:p>
        </w:tc>
        <w:tc>
          <w:tcPr>
            <w:tcW w:w="3255" w:type="dxa"/>
          </w:tcPr>
          <w:p w14:paraId="2FA4235C" w14:textId="2C10D54D" w:rsidR="00B02EE6" w:rsidRPr="00B02EE6" w:rsidRDefault="00B02EE6" w:rsidP="000557B2">
            <w:pPr>
              <w:spacing w:after="0" w:line="240" w:lineRule="auto"/>
              <w:rPr>
                <w:rFonts w:ascii="Aptos Narrow" w:eastAsia="Times New Roman" w:hAnsi="Aptos Narrow" w:cs="Times New Roman"/>
                <w:lang w:eastAsia="fr-FR"/>
              </w:rPr>
            </w:pPr>
            <w:r>
              <w:rPr>
                <w:rFonts w:ascii="Aptos Narrow" w:eastAsia="Times New Roman" w:hAnsi="Aptos Narrow" w:cs="Times New Roman"/>
                <w:lang w:eastAsia="fr-FR"/>
              </w:rPr>
              <w:t>Mise à jour du f</w:t>
            </w:r>
            <w:r w:rsidRPr="00B02EE6">
              <w:rPr>
                <w:rFonts w:ascii="Aptos Narrow" w:eastAsia="Times New Roman" w:hAnsi="Aptos Narrow" w:cs="Times New Roman"/>
                <w:lang w:eastAsia="fr-FR"/>
              </w:rPr>
              <w:t>ichier synoptique à transmettre mensuellement en amont des comités de suivi acquisition et relogement</w:t>
            </w:r>
            <w:r w:rsidR="00686CCA">
              <w:rPr>
                <w:rFonts w:ascii="Aptos Narrow" w:eastAsia="Times New Roman" w:hAnsi="Aptos Narrow" w:cs="Times New Roman"/>
                <w:lang w:eastAsia="fr-FR"/>
              </w:rPr>
              <w:t xml:space="preserve"> (par exemple sous format fichier partagé)</w:t>
            </w:r>
          </w:p>
        </w:tc>
      </w:tr>
    </w:tbl>
    <w:p w14:paraId="7B75EC23" w14:textId="77777777" w:rsidR="00B02EE6" w:rsidRDefault="00B02EE6" w:rsidP="008F1D04">
      <w:pPr>
        <w:autoSpaceDE w:val="0"/>
        <w:autoSpaceDN w:val="0"/>
        <w:adjustRightInd w:val="0"/>
        <w:spacing w:after="0"/>
        <w:jc w:val="both"/>
        <w:rPr>
          <w:rFonts w:ascii="Calibri" w:eastAsia="Times New Roman" w:hAnsi="Calibri" w:cs="Times New Roman"/>
          <w:lang w:eastAsia="fr-FR"/>
        </w:rPr>
      </w:pPr>
    </w:p>
    <w:p w14:paraId="4AFDF013" w14:textId="77777777" w:rsidR="007B1D89" w:rsidRDefault="007B1D89" w:rsidP="008F1D04">
      <w:pPr>
        <w:autoSpaceDE w:val="0"/>
        <w:autoSpaceDN w:val="0"/>
        <w:adjustRightInd w:val="0"/>
        <w:spacing w:after="0"/>
        <w:jc w:val="both"/>
        <w:rPr>
          <w:rFonts w:ascii="Calibri" w:eastAsia="Times New Roman" w:hAnsi="Calibri" w:cs="Times New Roman"/>
          <w:lang w:eastAsia="fr-FR"/>
        </w:rPr>
      </w:pPr>
    </w:p>
    <w:p w14:paraId="308BBFD7" w14:textId="77777777" w:rsidR="00D71C21" w:rsidRDefault="00D71C21" w:rsidP="008F1D04">
      <w:pPr>
        <w:autoSpaceDE w:val="0"/>
        <w:autoSpaceDN w:val="0"/>
        <w:adjustRightInd w:val="0"/>
        <w:spacing w:after="0"/>
        <w:jc w:val="both"/>
        <w:rPr>
          <w:rFonts w:ascii="Calibri" w:eastAsia="Times New Roman" w:hAnsi="Calibri" w:cs="Times New Roman"/>
          <w:lang w:eastAsia="fr-FR"/>
        </w:rPr>
      </w:pPr>
    </w:p>
    <w:p w14:paraId="76A6F003" w14:textId="77777777" w:rsidR="00D71C21" w:rsidRDefault="00D71C21" w:rsidP="008F1D04">
      <w:pPr>
        <w:autoSpaceDE w:val="0"/>
        <w:autoSpaceDN w:val="0"/>
        <w:adjustRightInd w:val="0"/>
        <w:spacing w:after="0"/>
        <w:jc w:val="both"/>
        <w:rPr>
          <w:rFonts w:ascii="Calibri" w:eastAsia="Times New Roman" w:hAnsi="Calibri" w:cs="Times New Roman"/>
          <w:lang w:eastAsia="fr-FR"/>
        </w:rPr>
      </w:pPr>
    </w:p>
    <w:p w14:paraId="6688C368" w14:textId="77777777" w:rsidR="00D71C21" w:rsidRDefault="00D71C21" w:rsidP="008F1D04">
      <w:pPr>
        <w:autoSpaceDE w:val="0"/>
        <w:autoSpaceDN w:val="0"/>
        <w:adjustRightInd w:val="0"/>
        <w:spacing w:after="0"/>
        <w:jc w:val="both"/>
        <w:rPr>
          <w:rFonts w:ascii="Calibri" w:eastAsia="Times New Roman" w:hAnsi="Calibri" w:cs="Times New Roman"/>
          <w:lang w:eastAsia="fr-FR"/>
        </w:rPr>
      </w:pPr>
    </w:p>
    <w:p w14:paraId="6C308B36" w14:textId="5A0F7A2C" w:rsidR="007C3B62" w:rsidRDefault="007C3B62" w:rsidP="007C3B62">
      <w:pPr>
        <w:pStyle w:val="Paragraphedeliste"/>
        <w:numPr>
          <w:ilvl w:val="0"/>
          <w:numId w:val="12"/>
        </w:numPr>
        <w:spacing w:after="0" w:line="240" w:lineRule="auto"/>
        <w:jc w:val="both"/>
        <w:rPr>
          <w:rFonts w:eastAsia="Calibri" w:cs="Latha"/>
          <w:b/>
          <w:bCs/>
          <w:color w:val="1F497D" w:themeColor="text2"/>
        </w:rPr>
      </w:pPr>
      <w:proofErr w:type="spellStart"/>
      <w:r w:rsidRPr="007C7578">
        <w:rPr>
          <w:rFonts w:eastAsia="Calibri" w:cs="Latha"/>
          <w:b/>
          <w:bCs/>
          <w:i/>
          <w:iCs/>
          <w:color w:val="1F497D" w:themeColor="text2"/>
        </w:rPr>
        <w:lastRenderedPageBreak/>
        <w:t>Reporting</w:t>
      </w:r>
      <w:proofErr w:type="spellEnd"/>
      <w:r>
        <w:rPr>
          <w:rFonts w:eastAsia="Calibri" w:cs="Latha"/>
          <w:b/>
          <w:bCs/>
          <w:color w:val="1F497D" w:themeColor="text2"/>
        </w:rPr>
        <w:t xml:space="preserve"> des actions réalisées auprès de la Maitrise d’Ouvrage </w:t>
      </w:r>
    </w:p>
    <w:p w14:paraId="01CC00BD" w14:textId="77777777" w:rsidR="001A30F0" w:rsidRDefault="001A30F0" w:rsidP="001A30F0">
      <w:pPr>
        <w:spacing w:after="0" w:line="240" w:lineRule="auto"/>
        <w:jc w:val="both"/>
        <w:rPr>
          <w:rFonts w:eastAsia="Calibri" w:cs="Latha"/>
          <w:b/>
          <w:bCs/>
          <w:color w:val="1F497D" w:themeColor="text2"/>
        </w:rPr>
      </w:pPr>
    </w:p>
    <w:p w14:paraId="1EBBA80A" w14:textId="62B78079" w:rsidR="001A30F0" w:rsidRDefault="001A30F0" w:rsidP="007C7578">
      <w:pPr>
        <w:spacing w:before="120" w:after="120" w:line="240" w:lineRule="auto"/>
        <w:jc w:val="both"/>
        <w:rPr>
          <w:rFonts w:ascii="Calibri" w:eastAsia="Times New Roman" w:hAnsi="Calibri" w:cs="Times New Roman"/>
          <w:lang w:eastAsia="fr-FR"/>
        </w:rPr>
      </w:pPr>
      <w:r w:rsidRPr="007C7578">
        <w:rPr>
          <w:rFonts w:ascii="Calibri" w:eastAsia="Times New Roman" w:hAnsi="Calibri" w:cs="Times New Roman"/>
          <w:lang w:eastAsia="fr-FR"/>
        </w:rPr>
        <w:t xml:space="preserve">Un </w:t>
      </w:r>
      <w:proofErr w:type="spellStart"/>
      <w:r w:rsidRPr="007C7578">
        <w:rPr>
          <w:rFonts w:ascii="Calibri" w:eastAsia="Times New Roman" w:hAnsi="Calibri" w:cs="Times New Roman"/>
          <w:b/>
          <w:bCs/>
          <w:i/>
          <w:iCs/>
          <w:lang w:eastAsia="fr-FR"/>
        </w:rPr>
        <w:t>reporting</w:t>
      </w:r>
      <w:proofErr w:type="spellEnd"/>
      <w:r w:rsidRPr="007C7578">
        <w:rPr>
          <w:rFonts w:ascii="Calibri" w:eastAsia="Times New Roman" w:hAnsi="Calibri" w:cs="Times New Roman"/>
          <w:b/>
          <w:bCs/>
          <w:lang w:eastAsia="fr-FR"/>
        </w:rPr>
        <w:t xml:space="preserve"> trimestriel</w:t>
      </w:r>
      <w:r>
        <w:rPr>
          <w:rFonts w:ascii="Calibri" w:eastAsia="Times New Roman" w:hAnsi="Calibri" w:cs="Times New Roman"/>
          <w:lang w:eastAsia="fr-FR"/>
        </w:rPr>
        <w:t xml:space="preserve"> devra être effectué par le </w:t>
      </w:r>
      <w:r w:rsidR="00DB3553">
        <w:rPr>
          <w:rFonts w:ascii="Calibri" w:eastAsia="Times New Roman" w:hAnsi="Calibri" w:cs="Times New Roman"/>
          <w:lang w:eastAsia="fr-FR"/>
        </w:rPr>
        <w:t>t</w:t>
      </w:r>
      <w:r>
        <w:rPr>
          <w:rFonts w:ascii="Calibri" w:eastAsia="Times New Roman" w:hAnsi="Calibri" w:cs="Times New Roman"/>
          <w:lang w:eastAsia="fr-FR"/>
        </w:rPr>
        <w:t xml:space="preserve">itulaire devant préciser pour chaque ménage concerné par le relogement l’ensemble des actions réalisées pour mener à bien cet objectif. </w:t>
      </w:r>
    </w:p>
    <w:p w14:paraId="375F372E" w14:textId="77777777" w:rsidR="0065512E" w:rsidRDefault="001A30F0" w:rsidP="007C7578">
      <w:pPr>
        <w:spacing w:before="120" w:after="120" w:line="240" w:lineRule="auto"/>
        <w:jc w:val="both"/>
        <w:rPr>
          <w:rFonts w:ascii="Calibri" w:eastAsia="Times New Roman" w:hAnsi="Calibri" w:cs="Times New Roman"/>
          <w:lang w:eastAsia="fr-FR"/>
        </w:rPr>
      </w:pPr>
      <w:r>
        <w:rPr>
          <w:rFonts w:ascii="Calibri" w:eastAsia="Times New Roman" w:hAnsi="Calibri" w:cs="Times New Roman"/>
          <w:lang w:eastAsia="fr-FR"/>
        </w:rPr>
        <w:t xml:space="preserve">Ce </w:t>
      </w:r>
      <w:proofErr w:type="spellStart"/>
      <w:r w:rsidRPr="007C7578">
        <w:rPr>
          <w:rFonts w:ascii="Calibri" w:eastAsia="Times New Roman" w:hAnsi="Calibri" w:cs="Times New Roman"/>
          <w:i/>
          <w:iCs/>
          <w:lang w:eastAsia="fr-FR"/>
        </w:rPr>
        <w:t>reporting</w:t>
      </w:r>
      <w:proofErr w:type="spellEnd"/>
      <w:r>
        <w:rPr>
          <w:rFonts w:ascii="Calibri" w:eastAsia="Times New Roman" w:hAnsi="Calibri" w:cs="Times New Roman"/>
          <w:lang w:eastAsia="fr-FR"/>
        </w:rPr>
        <w:t xml:space="preserve"> se traduira par la transmission</w:t>
      </w:r>
      <w:r w:rsidR="0065512E">
        <w:rPr>
          <w:rFonts w:ascii="Calibri" w:eastAsia="Times New Roman" w:hAnsi="Calibri" w:cs="Times New Roman"/>
          <w:lang w:eastAsia="fr-FR"/>
        </w:rPr>
        <w:t xml:space="preserve"> trimestrielle</w:t>
      </w:r>
      <w:r>
        <w:rPr>
          <w:rFonts w:ascii="Calibri" w:eastAsia="Times New Roman" w:hAnsi="Calibri" w:cs="Times New Roman"/>
          <w:lang w:eastAsia="fr-FR"/>
        </w:rPr>
        <w:t xml:space="preserve"> au Maitre d’Ouvrage d’un document unique ensemblier qui devra être le plus adapté possible, afin que l’information soit lisible, claire et détaillée pour l</w:t>
      </w:r>
      <w:r w:rsidR="0065512E">
        <w:rPr>
          <w:rFonts w:ascii="Calibri" w:eastAsia="Times New Roman" w:hAnsi="Calibri" w:cs="Times New Roman"/>
          <w:lang w:eastAsia="fr-FR"/>
        </w:rPr>
        <w:t xml:space="preserve">e </w:t>
      </w:r>
      <w:r>
        <w:rPr>
          <w:rFonts w:ascii="Calibri" w:eastAsia="Times New Roman" w:hAnsi="Calibri" w:cs="Times New Roman"/>
          <w:lang w:eastAsia="fr-FR"/>
        </w:rPr>
        <w:t>commanditaire</w:t>
      </w:r>
      <w:r w:rsidR="0065512E">
        <w:rPr>
          <w:rFonts w:ascii="Calibri" w:eastAsia="Times New Roman" w:hAnsi="Calibri" w:cs="Times New Roman"/>
          <w:lang w:eastAsia="fr-FR"/>
        </w:rPr>
        <w:t xml:space="preserve">. </w:t>
      </w:r>
    </w:p>
    <w:p w14:paraId="5C68CF1E" w14:textId="188EE278" w:rsidR="0065512E" w:rsidRDefault="0065512E" w:rsidP="007C7578">
      <w:pPr>
        <w:spacing w:before="120" w:after="120" w:line="240" w:lineRule="auto"/>
        <w:jc w:val="both"/>
        <w:rPr>
          <w:rFonts w:ascii="Calibri" w:eastAsia="Times New Roman" w:hAnsi="Calibri" w:cs="Times New Roman"/>
          <w:lang w:eastAsia="fr-FR"/>
        </w:rPr>
      </w:pPr>
      <w:r>
        <w:rPr>
          <w:rFonts w:ascii="Calibri" w:eastAsia="Times New Roman" w:hAnsi="Calibri" w:cs="Times New Roman"/>
          <w:lang w:eastAsia="fr-FR"/>
        </w:rPr>
        <w:t xml:space="preserve">Ce document </w:t>
      </w:r>
      <w:r w:rsidR="001510D6">
        <w:rPr>
          <w:rFonts w:ascii="Calibri" w:eastAsia="Times New Roman" w:hAnsi="Calibri" w:cs="Times New Roman"/>
          <w:lang w:eastAsia="fr-FR"/>
        </w:rPr>
        <w:t xml:space="preserve">devra être problématisé et </w:t>
      </w:r>
      <w:r>
        <w:rPr>
          <w:rFonts w:ascii="Calibri" w:eastAsia="Times New Roman" w:hAnsi="Calibri" w:cs="Times New Roman"/>
          <w:lang w:eastAsia="fr-FR"/>
        </w:rPr>
        <w:t xml:space="preserve">devra </w:t>
      </w:r>
      <w:r w:rsidR="00107FD3">
        <w:rPr>
          <w:rFonts w:ascii="Calibri" w:eastAsia="Times New Roman" w:hAnsi="Calibri" w:cs="Times New Roman"/>
          <w:lang w:eastAsia="fr-FR"/>
        </w:rPr>
        <w:t>présenter un état d’avancement des différentes démarches</w:t>
      </w:r>
      <w:r w:rsidR="00906E50">
        <w:rPr>
          <w:rFonts w:ascii="Calibri" w:eastAsia="Times New Roman" w:hAnsi="Calibri" w:cs="Times New Roman"/>
          <w:lang w:eastAsia="fr-FR"/>
        </w:rPr>
        <w:t xml:space="preserve"> réalisées</w:t>
      </w:r>
      <w:r w:rsidR="00107FD3">
        <w:rPr>
          <w:rFonts w:ascii="Calibri" w:eastAsia="Times New Roman" w:hAnsi="Calibri" w:cs="Times New Roman"/>
          <w:lang w:eastAsia="fr-FR"/>
        </w:rPr>
        <w:t xml:space="preserve"> globalement ainsi que pour </w:t>
      </w:r>
      <w:r w:rsidR="001510D6">
        <w:rPr>
          <w:rFonts w:ascii="Calibri" w:eastAsia="Times New Roman" w:hAnsi="Calibri" w:cs="Times New Roman"/>
          <w:lang w:eastAsia="fr-FR"/>
        </w:rPr>
        <w:t>chaque ménage</w:t>
      </w:r>
      <w:r w:rsidR="00107FD3">
        <w:rPr>
          <w:rFonts w:ascii="Calibri" w:eastAsia="Times New Roman" w:hAnsi="Calibri" w:cs="Times New Roman"/>
          <w:lang w:eastAsia="fr-FR"/>
        </w:rPr>
        <w:t xml:space="preserve"> suivi</w:t>
      </w:r>
      <w:r w:rsidR="001510D6">
        <w:rPr>
          <w:rFonts w:ascii="Calibri" w:eastAsia="Times New Roman" w:hAnsi="Calibri" w:cs="Times New Roman"/>
          <w:lang w:eastAsia="fr-FR"/>
        </w:rPr>
        <w:t xml:space="preserve"> </w:t>
      </w:r>
      <w:r>
        <w:rPr>
          <w:rFonts w:ascii="Calibri" w:eastAsia="Times New Roman" w:hAnsi="Calibri" w:cs="Times New Roman"/>
          <w:lang w:eastAsia="fr-FR"/>
        </w:rPr>
        <w:t xml:space="preserve">: </w:t>
      </w:r>
    </w:p>
    <w:p w14:paraId="478BE4EC" w14:textId="30444003" w:rsidR="00906E50" w:rsidRDefault="00107FD3" w:rsidP="00107FD3">
      <w:pPr>
        <w:pStyle w:val="Paragraphedeliste"/>
        <w:numPr>
          <w:ilvl w:val="0"/>
          <w:numId w:val="7"/>
        </w:numPr>
        <w:spacing w:after="120" w:line="240" w:lineRule="auto"/>
        <w:ind w:left="714" w:hanging="357"/>
        <w:contextualSpacing w:val="0"/>
        <w:jc w:val="both"/>
        <w:rPr>
          <w:rFonts w:ascii="Calibri" w:eastAsia="Times New Roman" w:hAnsi="Calibri" w:cs="Times New Roman"/>
          <w:lang w:eastAsia="fr-FR"/>
        </w:rPr>
      </w:pPr>
      <w:r>
        <w:rPr>
          <w:rFonts w:ascii="Calibri" w:eastAsia="Times New Roman" w:hAnsi="Calibri" w:cs="Times New Roman"/>
          <w:b/>
          <w:bCs/>
          <w:lang w:eastAsia="fr-FR"/>
        </w:rPr>
        <w:t xml:space="preserve">Préambule : </w:t>
      </w:r>
    </w:p>
    <w:p w14:paraId="4F5068D2" w14:textId="380D8D0E" w:rsidR="00107FD3" w:rsidRDefault="00107FD3" w:rsidP="00906E50">
      <w:pPr>
        <w:pStyle w:val="Paragraphedeliste"/>
        <w:numPr>
          <w:ilvl w:val="1"/>
          <w:numId w:val="7"/>
        </w:numPr>
        <w:spacing w:after="120" w:line="240" w:lineRule="auto"/>
        <w:contextualSpacing w:val="0"/>
        <w:jc w:val="both"/>
        <w:rPr>
          <w:rFonts w:ascii="Calibri" w:eastAsia="Times New Roman" w:hAnsi="Calibri" w:cs="Times New Roman"/>
          <w:lang w:eastAsia="fr-FR"/>
        </w:rPr>
      </w:pPr>
      <w:r>
        <w:rPr>
          <w:rFonts w:ascii="Calibri" w:eastAsia="Times New Roman" w:hAnsi="Calibri" w:cs="Times New Roman"/>
          <w:lang w:eastAsia="fr-FR"/>
        </w:rPr>
        <w:t>Rappel du suivi du plan de relogement et ses mises à jour semestrielle</w:t>
      </w:r>
      <w:r w:rsidR="00906E50">
        <w:rPr>
          <w:rFonts w:ascii="Calibri" w:eastAsia="Times New Roman" w:hAnsi="Calibri" w:cs="Times New Roman"/>
          <w:lang w:eastAsia="fr-FR"/>
        </w:rPr>
        <w:t xml:space="preserve">, </w:t>
      </w:r>
    </w:p>
    <w:p w14:paraId="5CA90764" w14:textId="5A8462C1" w:rsidR="00906E50" w:rsidRPr="007C7578" w:rsidRDefault="00906E50" w:rsidP="007C7578">
      <w:pPr>
        <w:pStyle w:val="Paragraphedeliste"/>
        <w:numPr>
          <w:ilvl w:val="1"/>
          <w:numId w:val="7"/>
        </w:numPr>
        <w:spacing w:after="120" w:line="240" w:lineRule="auto"/>
        <w:contextualSpacing w:val="0"/>
        <w:jc w:val="both"/>
        <w:rPr>
          <w:rFonts w:ascii="Calibri" w:eastAsia="Times New Roman" w:hAnsi="Calibri" w:cs="Times New Roman"/>
          <w:lang w:eastAsia="fr-FR"/>
        </w:rPr>
      </w:pPr>
      <w:r>
        <w:rPr>
          <w:rFonts w:ascii="Calibri" w:eastAsia="Times New Roman" w:hAnsi="Calibri" w:cs="Times New Roman"/>
          <w:lang w:eastAsia="fr-FR"/>
        </w:rPr>
        <w:t>Rappe</w:t>
      </w:r>
      <w:r w:rsidR="005B4B27">
        <w:rPr>
          <w:rFonts w:ascii="Calibri" w:eastAsia="Times New Roman" w:hAnsi="Calibri" w:cs="Times New Roman"/>
          <w:lang w:eastAsia="fr-FR"/>
        </w:rPr>
        <w:t>l</w:t>
      </w:r>
      <w:r>
        <w:rPr>
          <w:rFonts w:ascii="Calibri" w:eastAsia="Times New Roman" w:hAnsi="Calibri" w:cs="Times New Roman"/>
          <w:lang w:eastAsia="fr-FR"/>
        </w:rPr>
        <w:t xml:space="preserve"> de l’occupation du quartier et des relogements effectués globalement (cartographie ou fichier tableau) ;</w:t>
      </w:r>
    </w:p>
    <w:p w14:paraId="73B18100" w14:textId="2A3B8342" w:rsidR="00107FD3" w:rsidRDefault="00107FD3" w:rsidP="0065512E">
      <w:pPr>
        <w:pStyle w:val="Paragraphedeliste"/>
        <w:numPr>
          <w:ilvl w:val="0"/>
          <w:numId w:val="7"/>
        </w:numPr>
        <w:spacing w:after="0" w:line="240" w:lineRule="auto"/>
        <w:jc w:val="both"/>
        <w:rPr>
          <w:rFonts w:ascii="Calibri" w:eastAsia="Times New Roman" w:hAnsi="Calibri" w:cs="Times New Roman"/>
          <w:lang w:eastAsia="fr-FR"/>
        </w:rPr>
      </w:pPr>
      <w:r w:rsidRPr="007C7578">
        <w:rPr>
          <w:rFonts w:ascii="Calibri" w:eastAsia="Times New Roman" w:hAnsi="Calibri" w:cs="Times New Roman"/>
          <w:b/>
          <w:bCs/>
          <w:lang w:eastAsia="fr-FR"/>
        </w:rPr>
        <w:t>Partie 1</w:t>
      </w:r>
      <w:r>
        <w:rPr>
          <w:rFonts w:ascii="Calibri" w:eastAsia="Times New Roman" w:hAnsi="Calibri" w:cs="Times New Roman"/>
          <w:lang w:eastAsia="fr-FR"/>
        </w:rPr>
        <w:t xml:space="preserve"> - E</w:t>
      </w:r>
      <w:r w:rsidR="0065512E">
        <w:rPr>
          <w:rFonts w:ascii="Calibri" w:eastAsia="Times New Roman" w:hAnsi="Calibri" w:cs="Times New Roman"/>
          <w:lang w:eastAsia="fr-FR"/>
        </w:rPr>
        <w:t>nsemble des actions menées et à venir dans le cadre de l’accompagnement social</w:t>
      </w:r>
      <w:r>
        <w:rPr>
          <w:rFonts w:ascii="Calibri" w:eastAsia="Times New Roman" w:hAnsi="Calibri" w:cs="Times New Roman"/>
          <w:lang w:eastAsia="fr-FR"/>
        </w:rPr>
        <w:t>, en particulier :</w:t>
      </w:r>
    </w:p>
    <w:p w14:paraId="5DBAA894" w14:textId="77777777" w:rsidR="00107FD3" w:rsidRDefault="00107FD3" w:rsidP="00107FD3">
      <w:pPr>
        <w:pStyle w:val="Paragraphedeliste"/>
        <w:numPr>
          <w:ilvl w:val="1"/>
          <w:numId w:val="7"/>
        </w:numPr>
        <w:spacing w:after="0" w:line="240" w:lineRule="auto"/>
        <w:jc w:val="both"/>
        <w:rPr>
          <w:rFonts w:ascii="Calibri" w:eastAsia="Times New Roman" w:hAnsi="Calibri" w:cs="Times New Roman"/>
          <w:lang w:eastAsia="fr-FR"/>
        </w:rPr>
      </w:pPr>
      <w:r>
        <w:rPr>
          <w:rFonts w:ascii="Calibri" w:eastAsia="Times New Roman" w:hAnsi="Calibri" w:cs="Times New Roman"/>
          <w:lang w:eastAsia="fr-FR"/>
        </w:rPr>
        <w:t>Démarches réalisées pour accompagner l’ensemble des ménages auprès des partenaires adaptés,</w:t>
      </w:r>
    </w:p>
    <w:p w14:paraId="085DEB1B" w14:textId="264554B4" w:rsidR="001A30F0" w:rsidRDefault="00107FD3" w:rsidP="007C7578">
      <w:pPr>
        <w:pStyle w:val="Paragraphedeliste"/>
        <w:numPr>
          <w:ilvl w:val="1"/>
          <w:numId w:val="7"/>
        </w:numPr>
        <w:spacing w:after="120" w:line="240" w:lineRule="auto"/>
        <w:ind w:left="1434" w:hanging="357"/>
        <w:contextualSpacing w:val="0"/>
        <w:jc w:val="both"/>
        <w:rPr>
          <w:rFonts w:ascii="Calibri" w:eastAsia="Times New Roman" w:hAnsi="Calibri" w:cs="Times New Roman"/>
          <w:lang w:eastAsia="fr-FR"/>
        </w:rPr>
      </w:pPr>
      <w:r>
        <w:rPr>
          <w:rFonts w:ascii="Calibri" w:eastAsia="Times New Roman" w:hAnsi="Calibri" w:cs="Times New Roman"/>
          <w:lang w:eastAsia="fr-FR"/>
        </w:rPr>
        <w:t xml:space="preserve">Un rapport des permanences réalisées </w:t>
      </w:r>
      <w:r w:rsidR="0065512E">
        <w:rPr>
          <w:rFonts w:ascii="Calibri" w:eastAsia="Times New Roman" w:hAnsi="Calibri" w:cs="Times New Roman"/>
          <w:lang w:eastAsia="fr-FR"/>
        </w:rPr>
        <w:t xml:space="preserve">; </w:t>
      </w:r>
      <w:r w:rsidR="001A30F0" w:rsidRPr="007C7578">
        <w:rPr>
          <w:rFonts w:ascii="Calibri" w:eastAsia="Times New Roman" w:hAnsi="Calibri" w:cs="Times New Roman"/>
          <w:lang w:eastAsia="fr-FR"/>
        </w:rPr>
        <w:t xml:space="preserve"> </w:t>
      </w:r>
    </w:p>
    <w:p w14:paraId="43B492AE" w14:textId="26D12D89" w:rsidR="00107FD3" w:rsidRDefault="00107FD3" w:rsidP="0065512E">
      <w:pPr>
        <w:pStyle w:val="Paragraphedeliste"/>
        <w:numPr>
          <w:ilvl w:val="0"/>
          <w:numId w:val="7"/>
        </w:numPr>
        <w:spacing w:after="0" w:line="240" w:lineRule="auto"/>
        <w:jc w:val="both"/>
        <w:rPr>
          <w:rFonts w:ascii="Calibri" w:eastAsia="Times New Roman" w:hAnsi="Calibri" w:cs="Times New Roman"/>
          <w:lang w:eastAsia="fr-FR"/>
        </w:rPr>
      </w:pPr>
      <w:r w:rsidRPr="007C7578">
        <w:rPr>
          <w:rFonts w:ascii="Calibri" w:eastAsia="Times New Roman" w:hAnsi="Calibri" w:cs="Times New Roman"/>
          <w:b/>
          <w:bCs/>
          <w:lang w:eastAsia="fr-FR"/>
        </w:rPr>
        <w:t>Partie 2</w:t>
      </w:r>
      <w:r>
        <w:rPr>
          <w:rFonts w:ascii="Calibri" w:eastAsia="Times New Roman" w:hAnsi="Calibri" w:cs="Times New Roman"/>
          <w:lang w:eastAsia="fr-FR"/>
        </w:rPr>
        <w:t xml:space="preserve"> - E</w:t>
      </w:r>
      <w:r w:rsidR="001510D6">
        <w:rPr>
          <w:rFonts w:ascii="Calibri" w:eastAsia="Times New Roman" w:hAnsi="Calibri" w:cs="Times New Roman"/>
          <w:lang w:eastAsia="fr-FR"/>
        </w:rPr>
        <w:t>nsemble des actions menées et à venir dans le cadre du processus de relogement</w:t>
      </w:r>
      <w:r>
        <w:rPr>
          <w:rFonts w:ascii="Calibri" w:eastAsia="Times New Roman" w:hAnsi="Calibri" w:cs="Times New Roman"/>
          <w:lang w:eastAsia="fr-FR"/>
        </w:rPr>
        <w:t> :</w:t>
      </w:r>
    </w:p>
    <w:p w14:paraId="00614C7D" w14:textId="51A77A5C" w:rsidR="00107FD3" w:rsidRDefault="00107FD3" w:rsidP="00107FD3">
      <w:pPr>
        <w:pStyle w:val="Paragraphedeliste"/>
        <w:numPr>
          <w:ilvl w:val="1"/>
          <w:numId w:val="7"/>
        </w:numPr>
        <w:spacing w:after="0" w:line="240" w:lineRule="auto"/>
        <w:jc w:val="both"/>
        <w:rPr>
          <w:rFonts w:ascii="Calibri" w:eastAsia="Times New Roman" w:hAnsi="Calibri" w:cs="Times New Roman"/>
          <w:lang w:eastAsia="fr-FR"/>
        </w:rPr>
      </w:pPr>
      <w:r>
        <w:rPr>
          <w:rFonts w:ascii="Calibri" w:eastAsia="Times New Roman" w:hAnsi="Calibri" w:cs="Times New Roman"/>
          <w:lang w:eastAsia="fr-FR"/>
        </w:rPr>
        <w:t>Formalisation d’un outil de suivi adapté des dossiers de relogement</w:t>
      </w:r>
      <w:r w:rsidR="005E0C26">
        <w:rPr>
          <w:rFonts w:ascii="Calibri" w:eastAsia="Times New Roman" w:hAnsi="Calibri" w:cs="Times New Roman"/>
          <w:lang w:eastAsia="fr-FR"/>
        </w:rPr>
        <w:t>,</w:t>
      </w:r>
    </w:p>
    <w:p w14:paraId="5B3C8736" w14:textId="6CAE1275" w:rsidR="00107FD3" w:rsidRDefault="00107FD3" w:rsidP="00107FD3">
      <w:pPr>
        <w:pStyle w:val="Paragraphedeliste"/>
        <w:numPr>
          <w:ilvl w:val="1"/>
          <w:numId w:val="7"/>
        </w:numPr>
        <w:spacing w:after="0" w:line="240" w:lineRule="auto"/>
        <w:jc w:val="both"/>
        <w:rPr>
          <w:rFonts w:ascii="Calibri" w:eastAsia="Times New Roman" w:hAnsi="Calibri" w:cs="Times New Roman"/>
          <w:lang w:eastAsia="fr-FR"/>
        </w:rPr>
      </w:pPr>
      <w:r>
        <w:rPr>
          <w:rFonts w:ascii="Calibri" w:eastAsia="Times New Roman" w:hAnsi="Calibri" w:cs="Times New Roman"/>
          <w:lang w:eastAsia="fr-FR"/>
        </w:rPr>
        <w:t>Mettre à jour les dossiers de relogement des ménages suivis via l’outil développé en amont</w:t>
      </w:r>
      <w:r w:rsidR="005E0C26">
        <w:rPr>
          <w:rFonts w:ascii="Calibri" w:eastAsia="Times New Roman" w:hAnsi="Calibri" w:cs="Times New Roman"/>
          <w:lang w:eastAsia="fr-FR"/>
        </w:rPr>
        <w:t xml:space="preserve">, </w:t>
      </w:r>
    </w:p>
    <w:p w14:paraId="141C04C4" w14:textId="039EEAE2" w:rsidR="001510D6" w:rsidRDefault="00107FD3" w:rsidP="007C7578">
      <w:pPr>
        <w:pStyle w:val="Paragraphedeliste"/>
        <w:numPr>
          <w:ilvl w:val="1"/>
          <w:numId w:val="7"/>
        </w:numPr>
        <w:spacing w:after="120" w:line="240" w:lineRule="auto"/>
        <w:ind w:left="1434" w:hanging="357"/>
        <w:contextualSpacing w:val="0"/>
        <w:jc w:val="both"/>
        <w:rPr>
          <w:rFonts w:ascii="Calibri" w:eastAsia="Times New Roman" w:hAnsi="Calibri" w:cs="Times New Roman"/>
          <w:lang w:eastAsia="fr-FR"/>
        </w:rPr>
      </w:pPr>
      <w:r>
        <w:rPr>
          <w:rFonts w:ascii="Calibri" w:eastAsia="Times New Roman" w:hAnsi="Calibri" w:cs="Times New Roman"/>
          <w:lang w:eastAsia="fr-FR"/>
        </w:rPr>
        <w:t xml:space="preserve">Réalisation d’un tableau de suivi des partenaires rencontrés avec sa mise à jour trimestrielle </w:t>
      </w:r>
      <w:r w:rsidR="001510D6">
        <w:rPr>
          <w:rFonts w:ascii="Calibri" w:eastAsia="Times New Roman" w:hAnsi="Calibri" w:cs="Times New Roman"/>
          <w:lang w:eastAsia="fr-FR"/>
        </w:rPr>
        <w:t xml:space="preserve">; </w:t>
      </w:r>
    </w:p>
    <w:p w14:paraId="5B2B4700" w14:textId="3076661C" w:rsidR="00107FD3" w:rsidRDefault="00107FD3">
      <w:pPr>
        <w:pStyle w:val="Paragraphedeliste"/>
        <w:numPr>
          <w:ilvl w:val="0"/>
          <w:numId w:val="7"/>
        </w:numPr>
        <w:spacing w:after="0" w:line="240" w:lineRule="auto"/>
        <w:jc w:val="both"/>
        <w:rPr>
          <w:rFonts w:ascii="Calibri" w:eastAsia="Times New Roman" w:hAnsi="Calibri" w:cs="Times New Roman"/>
          <w:lang w:eastAsia="fr-FR"/>
        </w:rPr>
      </w:pPr>
      <w:r w:rsidRPr="007C7578">
        <w:rPr>
          <w:rFonts w:ascii="Calibri" w:eastAsia="Times New Roman" w:hAnsi="Calibri" w:cs="Times New Roman"/>
          <w:b/>
          <w:bCs/>
          <w:lang w:eastAsia="fr-FR"/>
        </w:rPr>
        <w:t>Partie 3</w:t>
      </w:r>
      <w:r>
        <w:rPr>
          <w:rFonts w:ascii="Calibri" w:eastAsia="Times New Roman" w:hAnsi="Calibri" w:cs="Times New Roman"/>
          <w:lang w:eastAsia="fr-FR"/>
        </w:rPr>
        <w:t> - E</w:t>
      </w:r>
      <w:r w:rsidR="001510D6">
        <w:rPr>
          <w:rFonts w:ascii="Calibri" w:eastAsia="Times New Roman" w:hAnsi="Calibri" w:cs="Times New Roman"/>
          <w:lang w:eastAsia="fr-FR"/>
        </w:rPr>
        <w:t>nsemble des actions menées et à venir à la suite du relogement effectif du ménage</w:t>
      </w:r>
      <w:r>
        <w:rPr>
          <w:rFonts w:ascii="Calibri" w:eastAsia="Times New Roman" w:hAnsi="Calibri" w:cs="Times New Roman"/>
          <w:lang w:eastAsia="fr-FR"/>
        </w:rPr>
        <w:t> :</w:t>
      </w:r>
    </w:p>
    <w:p w14:paraId="1BBD1037" w14:textId="2CF66E6A" w:rsidR="00107FD3" w:rsidRDefault="00107FD3" w:rsidP="00107FD3">
      <w:pPr>
        <w:pStyle w:val="Paragraphedeliste"/>
        <w:numPr>
          <w:ilvl w:val="1"/>
          <w:numId w:val="7"/>
        </w:numPr>
        <w:spacing w:after="0" w:line="240" w:lineRule="auto"/>
        <w:jc w:val="both"/>
        <w:rPr>
          <w:rFonts w:ascii="Calibri" w:eastAsia="Times New Roman" w:hAnsi="Calibri" w:cs="Times New Roman"/>
          <w:lang w:eastAsia="fr-FR"/>
        </w:rPr>
      </w:pPr>
      <w:r>
        <w:rPr>
          <w:rFonts w:ascii="Calibri" w:eastAsia="Times New Roman" w:hAnsi="Calibri" w:cs="Times New Roman"/>
          <w:lang w:eastAsia="fr-FR"/>
        </w:rPr>
        <w:t>Rapport d’évaluation des relogements en cours ou à venir</w:t>
      </w:r>
      <w:r w:rsidR="005E0C26">
        <w:rPr>
          <w:rFonts w:ascii="Calibri" w:eastAsia="Times New Roman" w:hAnsi="Calibri" w:cs="Times New Roman"/>
          <w:lang w:eastAsia="fr-FR"/>
        </w:rPr>
        <w:t xml:space="preserve">, </w:t>
      </w:r>
    </w:p>
    <w:p w14:paraId="181275F7" w14:textId="21C95490" w:rsidR="001510D6" w:rsidRDefault="00107FD3" w:rsidP="007C7578">
      <w:pPr>
        <w:pStyle w:val="Paragraphedeliste"/>
        <w:numPr>
          <w:ilvl w:val="1"/>
          <w:numId w:val="7"/>
        </w:numPr>
        <w:spacing w:after="120" w:line="240" w:lineRule="auto"/>
        <w:ind w:left="1434" w:hanging="357"/>
        <w:contextualSpacing w:val="0"/>
        <w:jc w:val="both"/>
        <w:rPr>
          <w:rFonts w:ascii="Calibri" w:eastAsia="Times New Roman" w:hAnsi="Calibri" w:cs="Times New Roman"/>
          <w:lang w:eastAsia="fr-FR"/>
        </w:rPr>
      </w:pPr>
      <w:r>
        <w:rPr>
          <w:rFonts w:ascii="Calibri" w:eastAsia="Times New Roman" w:hAnsi="Calibri" w:cs="Times New Roman"/>
          <w:lang w:eastAsia="fr-FR"/>
        </w:rPr>
        <w:t>Rapport des relogements finaux</w:t>
      </w:r>
      <w:r w:rsidR="001510D6">
        <w:rPr>
          <w:rFonts w:ascii="Calibri" w:eastAsia="Times New Roman" w:hAnsi="Calibri" w:cs="Times New Roman"/>
          <w:lang w:eastAsia="fr-FR"/>
        </w:rPr>
        <w:t xml:space="preserve"> ; </w:t>
      </w:r>
    </w:p>
    <w:p w14:paraId="52E89BB6" w14:textId="15CC6366" w:rsidR="00107FD3" w:rsidRPr="007C7578" w:rsidRDefault="00107FD3" w:rsidP="007C7578">
      <w:pPr>
        <w:pStyle w:val="Paragraphedeliste"/>
        <w:numPr>
          <w:ilvl w:val="0"/>
          <w:numId w:val="7"/>
        </w:numPr>
        <w:spacing w:after="0" w:line="240" w:lineRule="auto"/>
        <w:jc w:val="both"/>
        <w:rPr>
          <w:rFonts w:ascii="Calibri" w:eastAsia="Times New Roman" w:hAnsi="Calibri" w:cs="Times New Roman"/>
          <w:lang w:eastAsia="fr-FR"/>
        </w:rPr>
      </w:pPr>
      <w:r w:rsidRPr="007C7578">
        <w:rPr>
          <w:rFonts w:ascii="Calibri" w:eastAsia="Times New Roman" w:hAnsi="Calibri" w:cs="Times New Roman"/>
          <w:b/>
          <w:bCs/>
          <w:lang w:eastAsia="fr-FR"/>
        </w:rPr>
        <w:t>Partie 4</w:t>
      </w:r>
      <w:r>
        <w:rPr>
          <w:rFonts w:ascii="Calibri" w:eastAsia="Times New Roman" w:hAnsi="Calibri" w:cs="Times New Roman"/>
          <w:lang w:eastAsia="fr-FR"/>
        </w:rPr>
        <w:t xml:space="preserve"> - </w:t>
      </w:r>
      <w:r w:rsidR="00906E50">
        <w:rPr>
          <w:rFonts w:ascii="Calibri" w:eastAsia="Times New Roman" w:hAnsi="Calibri" w:cs="Times New Roman"/>
          <w:lang w:eastAsia="fr-FR"/>
        </w:rPr>
        <w:t>A</w:t>
      </w:r>
      <w:r>
        <w:rPr>
          <w:rFonts w:ascii="Calibri" w:eastAsia="Times New Roman" w:hAnsi="Calibri" w:cs="Times New Roman"/>
          <w:lang w:eastAsia="fr-FR"/>
        </w:rPr>
        <w:t xml:space="preserve">utres sujets </w:t>
      </w:r>
      <w:r w:rsidR="00906E50">
        <w:rPr>
          <w:rFonts w:ascii="Calibri" w:eastAsia="Times New Roman" w:hAnsi="Calibri" w:cs="Times New Roman"/>
          <w:lang w:eastAsia="fr-FR"/>
        </w:rPr>
        <w:t xml:space="preserve">ou problématiques </w:t>
      </w:r>
      <w:r>
        <w:rPr>
          <w:rFonts w:ascii="Calibri" w:eastAsia="Times New Roman" w:hAnsi="Calibri" w:cs="Times New Roman"/>
          <w:lang w:eastAsia="fr-FR"/>
        </w:rPr>
        <w:t>connexes à la mission</w:t>
      </w:r>
      <w:r w:rsidR="00906E50">
        <w:rPr>
          <w:rFonts w:ascii="Calibri" w:eastAsia="Times New Roman" w:hAnsi="Calibri" w:cs="Times New Roman"/>
          <w:lang w:eastAsia="fr-FR"/>
        </w:rPr>
        <w:t xml:space="preserve"> si besoin</w:t>
      </w:r>
      <w:r>
        <w:rPr>
          <w:rFonts w:ascii="Calibri" w:eastAsia="Times New Roman" w:hAnsi="Calibri" w:cs="Times New Roman"/>
          <w:lang w:eastAsia="fr-FR"/>
        </w:rPr>
        <w:t>.</w:t>
      </w:r>
    </w:p>
    <w:p w14:paraId="77D6BCF8" w14:textId="77777777" w:rsidR="007C3B62" w:rsidRDefault="007C3B62" w:rsidP="008F1D04">
      <w:pPr>
        <w:autoSpaceDE w:val="0"/>
        <w:autoSpaceDN w:val="0"/>
        <w:adjustRightInd w:val="0"/>
        <w:spacing w:after="0"/>
        <w:jc w:val="both"/>
        <w:rPr>
          <w:rFonts w:ascii="Calibri" w:eastAsia="Times New Roman" w:hAnsi="Calibri" w:cs="Times New Roman"/>
          <w:b/>
          <w:bCs/>
          <w:color w:val="1F497D" w:themeColor="text2"/>
          <w:u w:val="single"/>
          <w:lang w:eastAsia="fr-FR"/>
        </w:rPr>
      </w:pPr>
    </w:p>
    <w:p w14:paraId="76A7EC76" w14:textId="77777777" w:rsidR="007C3B62" w:rsidRDefault="007C3B62" w:rsidP="008F1D04">
      <w:pPr>
        <w:autoSpaceDE w:val="0"/>
        <w:autoSpaceDN w:val="0"/>
        <w:adjustRightInd w:val="0"/>
        <w:spacing w:after="0"/>
        <w:jc w:val="both"/>
        <w:rPr>
          <w:rFonts w:ascii="Calibri" w:eastAsia="Times New Roman" w:hAnsi="Calibri" w:cs="Times New Roman"/>
          <w:b/>
          <w:bCs/>
          <w:color w:val="1F497D" w:themeColor="text2"/>
          <w:u w:val="single"/>
          <w:lang w:eastAsia="fr-FR"/>
        </w:rPr>
      </w:pP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10"/>
        <w:gridCol w:w="1097"/>
        <w:gridCol w:w="3255"/>
      </w:tblGrid>
      <w:tr w:rsidR="005E0C26" w:rsidRPr="00B02EE6" w14:paraId="4742318B" w14:textId="77777777" w:rsidTr="000227BC">
        <w:trPr>
          <w:trHeight w:val="900"/>
        </w:trPr>
        <w:tc>
          <w:tcPr>
            <w:tcW w:w="4710" w:type="dxa"/>
            <w:vAlign w:val="center"/>
            <w:hideMark/>
          </w:tcPr>
          <w:p w14:paraId="79E31C9A" w14:textId="77777777" w:rsidR="005E0C26" w:rsidRPr="000557B2" w:rsidRDefault="005E0C26" w:rsidP="000227BC">
            <w:pPr>
              <w:spacing w:after="0" w:line="240" w:lineRule="auto"/>
              <w:rPr>
                <w:rFonts w:ascii="Aptos Narrow" w:eastAsia="Times New Roman" w:hAnsi="Aptos Narrow" w:cs="Times New Roman"/>
                <w:b/>
                <w:bCs/>
                <w:lang w:eastAsia="fr-FR"/>
              </w:rPr>
            </w:pPr>
            <w:r w:rsidRPr="000557B2">
              <w:rPr>
                <w:rFonts w:ascii="Aptos Narrow" w:eastAsia="Times New Roman" w:hAnsi="Aptos Narrow" w:cs="Times New Roman"/>
                <w:b/>
                <w:bCs/>
                <w:lang w:eastAsia="fr-FR"/>
              </w:rPr>
              <w:t xml:space="preserve">Livrables </w:t>
            </w:r>
          </w:p>
        </w:tc>
        <w:tc>
          <w:tcPr>
            <w:tcW w:w="1097" w:type="dxa"/>
            <w:vAlign w:val="center"/>
            <w:hideMark/>
          </w:tcPr>
          <w:p w14:paraId="18CD40AD" w14:textId="77777777" w:rsidR="005E0C26" w:rsidRPr="000557B2" w:rsidRDefault="005E0C26" w:rsidP="000227BC">
            <w:pPr>
              <w:spacing w:after="0" w:line="240" w:lineRule="auto"/>
              <w:rPr>
                <w:rFonts w:ascii="Aptos Narrow" w:eastAsia="Times New Roman" w:hAnsi="Aptos Narrow" w:cs="Times New Roman"/>
                <w:b/>
                <w:bCs/>
                <w:i/>
                <w:iCs/>
                <w:lang w:eastAsia="fr-FR"/>
              </w:rPr>
            </w:pPr>
            <w:r w:rsidRPr="000557B2">
              <w:rPr>
                <w:rFonts w:ascii="Aptos Narrow" w:eastAsia="Times New Roman" w:hAnsi="Aptos Narrow" w:cs="Times New Roman"/>
                <w:b/>
                <w:bCs/>
                <w:i/>
                <w:iCs/>
                <w:lang w:eastAsia="fr-FR"/>
              </w:rPr>
              <w:t xml:space="preserve">Unité </w:t>
            </w:r>
          </w:p>
        </w:tc>
        <w:tc>
          <w:tcPr>
            <w:tcW w:w="3255" w:type="dxa"/>
          </w:tcPr>
          <w:p w14:paraId="1536E2B9" w14:textId="77777777" w:rsidR="005E0C26" w:rsidRPr="000557B2" w:rsidRDefault="005E0C26" w:rsidP="000227BC">
            <w:pPr>
              <w:spacing w:after="0" w:line="240" w:lineRule="auto"/>
              <w:jc w:val="center"/>
              <w:rPr>
                <w:rFonts w:ascii="Aptos Narrow" w:eastAsia="Times New Roman" w:hAnsi="Aptos Narrow" w:cs="Times New Roman"/>
                <w:b/>
                <w:bCs/>
                <w:lang w:eastAsia="fr-FR"/>
              </w:rPr>
            </w:pPr>
          </w:p>
          <w:p w14:paraId="75A49DAF" w14:textId="77777777" w:rsidR="005E0C26" w:rsidRPr="000557B2" w:rsidRDefault="005E0C26" w:rsidP="000227BC">
            <w:pPr>
              <w:spacing w:after="0" w:line="240" w:lineRule="auto"/>
              <w:rPr>
                <w:rFonts w:ascii="Aptos Narrow" w:eastAsia="Times New Roman" w:hAnsi="Aptos Narrow" w:cs="Times New Roman"/>
                <w:b/>
                <w:bCs/>
                <w:lang w:eastAsia="fr-FR"/>
              </w:rPr>
            </w:pPr>
            <w:r w:rsidRPr="000557B2">
              <w:rPr>
                <w:rFonts w:ascii="Aptos Narrow" w:eastAsia="Times New Roman" w:hAnsi="Aptos Narrow" w:cs="Times New Roman"/>
                <w:b/>
                <w:bCs/>
                <w:lang w:eastAsia="fr-FR"/>
              </w:rPr>
              <w:t>Délai d’exécution</w:t>
            </w:r>
          </w:p>
        </w:tc>
      </w:tr>
      <w:tr w:rsidR="005E0C26" w:rsidRPr="00B02EE6" w14:paraId="6975B57F" w14:textId="77777777" w:rsidTr="000227BC">
        <w:trPr>
          <w:trHeight w:val="900"/>
        </w:trPr>
        <w:tc>
          <w:tcPr>
            <w:tcW w:w="4710" w:type="dxa"/>
            <w:vAlign w:val="center"/>
          </w:tcPr>
          <w:p w14:paraId="51737BC9" w14:textId="41EA557A" w:rsidR="005E0C26" w:rsidRPr="00B02EE6" w:rsidRDefault="005E0C26" w:rsidP="000227BC">
            <w:pPr>
              <w:spacing w:after="0" w:line="240" w:lineRule="auto"/>
              <w:rPr>
                <w:rFonts w:ascii="Aptos Narrow" w:eastAsia="Times New Roman" w:hAnsi="Aptos Narrow" w:cs="Times New Roman"/>
                <w:lang w:eastAsia="fr-FR"/>
              </w:rPr>
            </w:pPr>
            <w:r w:rsidRPr="00D71C21">
              <w:rPr>
                <w:rFonts w:ascii="Aptos Narrow" w:eastAsia="Times New Roman" w:hAnsi="Aptos Narrow" w:cs="Times New Roman"/>
                <w:b/>
                <w:bCs/>
                <w:lang w:eastAsia="fr-FR"/>
              </w:rPr>
              <w:t>PU1</w:t>
            </w:r>
            <w:r w:rsidR="004F7D0A">
              <w:rPr>
                <w:rFonts w:ascii="Aptos Narrow" w:eastAsia="Times New Roman" w:hAnsi="Aptos Narrow" w:cs="Times New Roman"/>
                <w:b/>
                <w:bCs/>
                <w:lang w:eastAsia="fr-FR"/>
              </w:rPr>
              <w:t>4</w:t>
            </w:r>
            <w:r w:rsidRPr="00D71C21">
              <w:rPr>
                <w:rFonts w:ascii="Aptos Narrow" w:eastAsia="Times New Roman" w:hAnsi="Aptos Narrow" w:cs="Times New Roman"/>
                <w:b/>
                <w:bCs/>
                <w:lang w:eastAsia="fr-FR"/>
              </w:rPr>
              <w:t> :</w:t>
            </w:r>
            <w:r>
              <w:rPr>
                <w:rFonts w:ascii="Aptos Narrow" w:eastAsia="Times New Roman" w:hAnsi="Aptos Narrow" w:cs="Times New Roman"/>
                <w:lang w:eastAsia="fr-FR"/>
              </w:rPr>
              <w:t xml:space="preserve"> D</w:t>
            </w:r>
            <w:r w:rsidRPr="005E0C26">
              <w:rPr>
                <w:rFonts w:ascii="Aptos Narrow" w:eastAsia="Times New Roman" w:hAnsi="Aptos Narrow" w:cs="Times New Roman"/>
                <w:lang w:eastAsia="fr-FR"/>
              </w:rPr>
              <w:t>ossier de</w:t>
            </w:r>
            <w:r w:rsidRPr="005E0C26">
              <w:rPr>
                <w:rFonts w:ascii="Aptos Narrow" w:eastAsia="Times New Roman" w:hAnsi="Aptos Narrow" w:cs="Times New Roman"/>
                <w:i/>
                <w:iCs/>
                <w:lang w:eastAsia="fr-FR"/>
              </w:rPr>
              <w:t xml:space="preserve"> </w:t>
            </w:r>
            <w:proofErr w:type="spellStart"/>
            <w:r w:rsidRPr="005E0C26">
              <w:rPr>
                <w:rFonts w:ascii="Aptos Narrow" w:eastAsia="Times New Roman" w:hAnsi="Aptos Narrow" w:cs="Times New Roman"/>
                <w:i/>
                <w:iCs/>
                <w:lang w:eastAsia="fr-FR"/>
              </w:rPr>
              <w:t>reporting</w:t>
            </w:r>
            <w:proofErr w:type="spellEnd"/>
            <w:r w:rsidRPr="005E0C26">
              <w:rPr>
                <w:rFonts w:ascii="Aptos Narrow" w:eastAsia="Times New Roman" w:hAnsi="Aptos Narrow" w:cs="Times New Roman"/>
                <w:lang w:eastAsia="fr-FR"/>
              </w:rPr>
              <w:t xml:space="preserve"> trimestriel</w:t>
            </w:r>
          </w:p>
        </w:tc>
        <w:tc>
          <w:tcPr>
            <w:tcW w:w="1097" w:type="dxa"/>
            <w:vAlign w:val="center"/>
          </w:tcPr>
          <w:p w14:paraId="5660A323" w14:textId="7D644851" w:rsidR="005E0C26" w:rsidRPr="000557B2" w:rsidRDefault="005E0C26" w:rsidP="000227BC">
            <w:pPr>
              <w:spacing w:after="0" w:line="240" w:lineRule="auto"/>
              <w:rPr>
                <w:rFonts w:ascii="Aptos Narrow" w:eastAsia="Times New Roman" w:hAnsi="Aptos Narrow" w:cs="Times New Roman"/>
                <w:i/>
                <w:iCs/>
                <w:lang w:eastAsia="fr-FR"/>
              </w:rPr>
            </w:pPr>
            <w:r>
              <w:rPr>
                <w:rFonts w:ascii="Aptos Narrow" w:eastAsia="Times New Roman" w:hAnsi="Aptos Narrow" w:cs="Times New Roman"/>
                <w:i/>
                <w:iCs/>
                <w:lang w:eastAsia="fr-FR"/>
              </w:rPr>
              <w:t>Par trimestre</w:t>
            </w:r>
          </w:p>
        </w:tc>
        <w:tc>
          <w:tcPr>
            <w:tcW w:w="3255" w:type="dxa"/>
          </w:tcPr>
          <w:p w14:paraId="545F5CBE" w14:textId="507B20DE" w:rsidR="005E0C26" w:rsidRDefault="005E0C26" w:rsidP="000227BC">
            <w:pPr>
              <w:spacing w:after="0" w:line="240" w:lineRule="auto"/>
              <w:rPr>
                <w:rFonts w:ascii="Aptos Narrow" w:eastAsia="Times New Roman" w:hAnsi="Aptos Narrow" w:cs="Times New Roman"/>
                <w:lang w:eastAsia="fr-FR"/>
              </w:rPr>
            </w:pPr>
            <w:r>
              <w:rPr>
                <w:rFonts w:ascii="Aptos Narrow" w:eastAsia="Times New Roman" w:hAnsi="Aptos Narrow" w:cs="Times New Roman"/>
                <w:lang w:eastAsia="fr-FR"/>
              </w:rPr>
              <w:t xml:space="preserve">Le dossier est à transmettre tous les trimestres à la Maitrise d’ouvrage  </w:t>
            </w:r>
          </w:p>
        </w:tc>
      </w:tr>
    </w:tbl>
    <w:p w14:paraId="63F645DD" w14:textId="77777777" w:rsidR="005E0C26" w:rsidRDefault="005E0C26" w:rsidP="008F1D04">
      <w:pPr>
        <w:autoSpaceDE w:val="0"/>
        <w:autoSpaceDN w:val="0"/>
        <w:adjustRightInd w:val="0"/>
        <w:spacing w:after="0"/>
        <w:jc w:val="both"/>
        <w:rPr>
          <w:rFonts w:ascii="Calibri" w:eastAsia="Times New Roman" w:hAnsi="Calibri" w:cs="Times New Roman"/>
          <w:b/>
          <w:bCs/>
          <w:color w:val="1F497D" w:themeColor="text2"/>
          <w:u w:val="single"/>
          <w:lang w:eastAsia="fr-FR"/>
        </w:rPr>
      </w:pPr>
    </w:p>
    <w:p w14:paraId="39F69FFF" w14:textId="77777777" w:rsidR="007C3B62" w:rsidRDefault="007C3B62" w:rsidP="008F1D04">
      <w:pPr>
        <w:autoSpaceDE w:val="0"/>
        <w:autoSpaceDN w:val="0"/>
        <w:adjustRightInd w:val="0"/>
        <w:spacing w:after="0"/>
        <w:jc w:val="both"/>
        <w:rPr>
          <w:rFonts w:ascii="Calibri" w:eastAsia="Times New Roman" w:hAnsi="Calibri" w:cs="Times New Roman"/>
          <w:b/>
          <w:bCs/>
          <w:color w:val="1F497D" w:themeColor="text2"/>
          <w:u w:val="single"/>
          <w:lang w:eastAsia="fr-FR"/>
        </w:rPr>
      </w:pPr>
    </w:p>
    <w:p w14:paraId="645DE6D8" w14:textId="6552F10E" w:rsidR="007B1D89" w:rsidRPr="000557B2" w:rsidRDefault="007B1D89" w:rsidP="008F1D04">
      <w:pPr>
        <w:autoSpaceDE w:val="0"/>
        <w:autoSpaceDN w:val="0"/>
        <w:adjustRightInd w:val="0"/>
        <w:spacing w:after="0"/>
        <w:jc w:val="both"/>
        <w:rPr>
          <w:rFonts w:ascii="Calibri" w:eastAsia="Times New Roman" w:hAnsi="Calibri" w:cs="Times New Roman"/>
          <w:b/>
          <w:bCs/>
          <w:color w:val="1F497D" w:themeColor="text2"/>
          <w:u w:val="single"/>
          <w:lang w:eastAsia="fr-FR"/>
        </w:rPr>
      </w:pPr>
      <w:r w:rsidRPr="000557B2">
        <w:rPr>
          <w:rFonts w:ascii="Calibri" w:eastAsia="Times New Roman" w:hAnsi="Calibri" w:cs="Times New Roman"/>
          <w:b/>
          <w:bCs/>
          <w:color w:val="1F497D" w:themeColor="text2"/>
          <w:u w:val="single"/>
          <w:lang w:eastAsia="fr-FR"/>
        </w:rPr>
        <w:t>MISSION 2 : Etude de la faisabilité d’un projet d’habitat adapté</w:t>
      </w:r>
    </w:p>
    <w:p w14:paraId="75CC93F1" w14:textId="77777777" w:rsidR="007058F7" w:rsidRDefault="007058F7" w:rsidP="00F97B5E">
      <w:pPr>
        <w:spacing w:after="0"/>
        <w:jc w:val="both"/>
        <w:rPr>
          <w:rFonts w:ascii="Calibri" w:eastAsia="Times New Roman" w:hAnsi="Calibri" w:cs="Times New Roman"/>
          <w:lang w:eastAsia="fr-FR"/>
        </w:rPr>
      </w:pPr>
    </w:p>
    <w:p w14:paraId="43B2E9E4" w14:textId="768E46EB" w:rsidR="00830C87" w:rsidRPr="000557B2" w:rsidRDefault="007C2199" w:rsidP="000557B2">
      <w:pPr>
        <w:pStyle w:val="Paragraphedeliste"/>
        <w:numPr>
          <w:ilvl w:val="0"/>
          <w:numId w:val="12"/>
        </w:numPr>
        <w:spacing w:after="0"/>
        <w:jc w:val="both"/>
        <w:rPr>
          <w:rFonts w:ascii="Calibri" w:eastAsia="Times New Roman" w:hAnsi="Calibri" w:cs="Times New Roman"/>
          <w:lang w:eastAsia="fr-FR"/>
        </w:rPr>
      </w:pPr>
      <w:r w:rsidRPr="000557B2">
        <w:rPr>
          <w:rFonts w:ascii="Calibri" w:eastAsia="Times New Roman" w:hAnsi="Calibri" w:cs="Times New Roman"/>
          <w:b/>
          <w:bCs/>
          <w:color w:val="1F497D" w:themeColor="text2"/>
          <w:lang w:eastAsia="fr-FR"/>
        </w:rPr>
        <w:t>Etude</w:t>
      </w:r>
      <w:r w:rsidR="00830C87" w:rsidRPr="000557B2">
        <w:rPr>
          <w:rFonts w:ascii="Calibri" w:eastAsia="Times New Roman" w:hAnsi="Calibri" w:cs="Times New Roman"/>
          <w:b/>
          <w:bCs/>
          <w:color w:val="1F497D" w:themeColor="text2"/>
          <w:lang w:eastAsia="fr-FR"/>
        </w:rPr>
        <w:t xml:space="preserve"> de la faisabilité d’un projet d’habitat adapté </w:t>
      </w:r>
    </w:p>
    <w:p w14:paraId="090EBB4A" w14:textId="30E1E6F3" w:rsidR="00341CA5" w:rsidRDefault="009C6243" w:rsidP="0082049C">
      <w:pPr>
        <w:spacing w:before="120" w:after="120"/>
        <w:jc w:val="both"/>
        <w:rPr>
          <w:rFonts w:ascii="Calibri" w:eastAsia="Times New Roman" w:hAnsi="Calibri" w:cs="Times New Roman"/>
          <w:lang w:eastAsia="fr-FR"/>
        </w:rPr>
      </w:pPr>
      <w:r>
        <w:rPr>
          <w:rFonts w:ascii="Calibri" w:eastAsia="Times New Roman" w:hAnsi="Calibri" w:cs="Times New Roman"/>
          <w:lang w:eastAsia="fr-FR"/>
        </w:rPr>
        <w:t xml:space="preserve">L’objectif de cette MOUS est de permettre le relogement des </w:t>
      </w:r>
      <w:r w:rsidR="00906E50">
        <w:rPr>
          <w:rFonts w:ascii="Calibri" w:eastAsia="Times New Roman" w:hAnsi="Calibri" w:cs="Times New Roman"/>
          <w:lang w:eastAsia="fr-FR"/>
        </w:rPr>
        <w:t xml:space="preserve">Gens </w:t>
      </w:r>
      <w:r>
        <w:rPr>
          <w:rFonts w:ascii="Calibri" w:eastAsia="Times New Roman" w:hAnsi="Calibri" w:cs="Times New Roman"/>
          <w:lang w:eastAsia="fr-FR"/>
        </w:rPr>
        <w:t xml:space="preserve">du </w:t>
      </w:r>
      <w:r w:rsidR="00906E50">
        <w:rPr>
          <w:rFonts w:ascii="Calibri" w:eastAsia="Times New Roman" w:hAnsi="Calibri" w:cs="Times New Roman"/>
          <w:lang w:eastAsia="fr-FR"/>
        </w:rPr>
        <w:t xml:space="preserve">Voyage </w:t>
      </w:r>
      <w:r>
        <w:rPr>
          <w:rFonts w:ascii="Calibri" w:eastAsia="Times New Roman" w:hAnsi="Calibri" w:cs="Times New Roman"/>
          <w:lang w:eastAsia="fr-FR"/>
        </w:rPr>
        <w:t>en prenant compte autant que possible leurs besoins.</w:t>
      </w:r>
    </w:p>
    <w:p w14:paraId="3297CC73" w14:textId="5094F842" w:rsidR="00FB6D37" w:rsidRDefault="009300C6" w:rsidP="0082049C">
      <w:pPr>
        <w:spacing w:before="120" w:after="120"/>
        <w:jc w:val="both"/>
        <w:rPr>
          <w:rFonts w:ascii="Calibri" w:eastAsia="Times New Roman" w:hAnsi="Calibri" w:cs="Times New Roman"/>
          <w:lang w:eastAsia="fr-FR"/>
        </w:rPr>
      </w:pPr>
      <w:r>
        <w:rPr>
          <w:rFonts w:ascii="Calibri" w:eastAsia="Times New Roman" w:hAnsi="Calibri" w:cs="Times New Roman"/>
          <w:lang w:eastAsia="fr-FR"/>
        </w:rPr>
        <w:lastRenderedPageBreak/>
        <w:t>I</w:t>
      </w:r>
      <w:r w:rsidR="00341CA5">
        <w:rPr>
          <w:rFonts w:ascii="Calibri" w:eastAsia="Times New Roman" w:hAnsi="Calibri" w:cs="Times New Roman"/>
          <w:lang w:eastAsia="fr-FR"/>
        </w:rPr>
        <w:t>l est donc attendu du prestataire d’explorer la faisabilité</w:t>
      </w:r>
      <w:r w:rsidR="00C046C3">
        <w:rPr>
          <w:rFonts w:ascii="Calibri" w:eastAsia="Times New Roman" w:hAnsi="Calibri" w:cs="Times New Roman"/>
          <w:lang w:eastAsia="fr-FR"/>
        </w:rPr>
        <w:t xml:space="preserve"> </w:t>
      </w:r>
      <w:r w:rsidR="00341CA5">
        <w:rPr>
          <w:rFonts w:ascii="Calibri" w:eastAsia="Times New Roman" w:hAnsi="Calibri" w:cs="Times New Roman"/>
          <w:lang w:eastAsia="fr-FR"/>
        </w:rPr>
        <w:t xml:space="preserve">du développement </w:t>
      </w:r>
      <w:r w:rsidR="00C046C3">
        <w:rPr>
          <w:rFonts w:ascii="Calibri" w:eastAsia="Times New Roman" w:hAnsi="Calibri" w:cs="Times New Roman"/>
          <w:lang w:eastAsia="fr-FR"/>
        </w:rPr>
        <w:t xml:space="preserve">de projets d’habitat adapté au relogement des </w:t>
      </w:r>
      <w:r w:rsidR="00906E50">
        <w:rPr>
          <w:rFonts w:ascii="Calibri" w:eastAsia="Times New Roman" w:hAnsi="Calibri" w:cs="Times New Roman"/>
          <w:lang w:eastAsia="fr-FR"/>
        </w:rPr>
        <w:t xml:space="preserve">Gens </w:t>
      </w:r>
      <w:r w:rsidR="00C046C3">
        <w:rPr>
          <w:rFonts w:ascii="Calibri" w:eastAsia="Times New Roman" w:hAnsi="Calibri" w:cs="Times New Roman"/>
          <w:lang w:eastAsia="fr-FR"/>
        </w:rPr>
        <w:t xml:space="preserve">du </w:t>
      </w:r>
      <w:r w:rsidR="00906E50">
        <w:rPr>
          <w:rFonts w:ascii="Calibri" w:eastAsia="Times New Roman" w:hAnsi="Calibri" w:cs="Times New Roman"/>
          <w:lang w:eastAsia="fr-FR"/>
        </w:rPr>
        <w:t>Voyage</w:t>
      </w:r>
      <w:r w:rsidR="00FB6D37">
        <w:rPr>
          <w:rFonts w:ascii="Calibri" w:eastAsia="Times New Roman" w:hAnsi="Calibri" w:cs="Times New Roman"/>
          <w:lang w:eastAsia="fr-FR"/>
        </w:rPr>
        <w:t>,</w:t>
      </w:r>
      <w:r w:rsidR="00C046C3">
        <w:rPr>
          <w:rFonts w:ascii="Calibri" w:eastAsia="Times New Roman" w:hAnsi="Calibri" w:cs="Times New Roman"/>
          <w:lang w:eastAsia="fr-FR"/>
        </w:rPr>
        <w:t xml:space="preserve"> en identifiant la nature, les conditions, les partenaires et les tenants financiers d’un tel développement. Ce travail permettra </w:t>
      </w:r>
      <w:r w:rsidR="00D117EA">
        <w:rPr>
          <w:rFonts w:ascii="Calibri" w:eastAsia="Times New Roman" w:hAnsi="Calibri" w:cs="Times New Roman"/>
          <w:lang w:eastAsia="fr-FR"/>
        </w:rPr>
        <w:t>à l’EPA ORSA</w:t>
      </w:r>
      <w:r w:rsidR="00C046C3">
        <w:rPr>
          <w:rFonts w:ascii="Calibri" w:eastAsia="Times New Roman" w:hAnsi="Calibri" w:cs="Times New Roman"/>
          <w:lang w:eastAsia="fr-FR"/>
        </w:rPr>
        <w:t xml:space="preserve"> de statuer sur le possible développement d’habitat adapté sur le territoire. </w:t>
      </w:r>
    </w:p>
    <w:p w14:paraId="19BC9E73" w14:textId="14628A12" w:rsidR="00C046C3" w:rsidRDefault="00C046C3" w:rsidP="0082049C">
      <w:pPr>
        <w:spacing w:before="120" w:after="120"/>
        <w:jc w:val="both"/>
        <w:rPr>
          <w:rFonts w:ascii="Calibri" w:eastAsia="Times New Roman" w:hAnsi="Calibri" w:cs="Times New Roman"/>
          <w:lang w:eastAsia="fr-FR"/>
        </w:rPr>
      </w:pPr>
      <w:r>
        <w:rPr>
          <w:rFonts w:ascii="Calibri" w:eastAsia="Times New Roman" w:hAnsi="Calibri" w:cs="Times New Roman"/>
          <w:lang w:eastAsia="fr-FR"/>
        </w:rPr>
        <w:t>Il est donc attendu du prestataire d’être force de proposition sur les partenariats, les montages et les emplacements possible</w:t>
      </w:r>
      <w:r w:rsidR="00D117EA">
        <w:rPr>
          <w:rFonts w:ascii="Calibri" w:eastAsia="Times New Roman" w:hAnsi="Calibri" w:cs="Times New Roman"/>
          <w:lang w:eastAsia="fr-FR"/>
        </w:rPr>
        <w:t>s</w:t>
      </w:r>
      <w:r>
        <w:rPr>
          <w:rFonts w:ascii="Calibri" w:eastAsia="Times New Roman" w:hAnsi="Calibri" w:cs="Times New Roman"/>
          <w:lang w:eastAsia="fr-FR"/>
        </w:rPr>
        <w:t xml:space="preserve"> pour le développement de ce type d’habitat</w:t>
      </w:r>
      <w:r w:rsidR="00D117EA">
        <w:rPr>
          <w:rFonts w:ascii="Calibri" w:eastAsia="Times New Roman" w:hAnsi="Calibri" w:cs="Times New Roman"/>
          <w:lang w:eastAsia="fr-FR"/>
        </w:rPr>
        <w:t xml:space="preserve"> </w:t>
      </w:r>
      <w:r w:rsidR="00F6246B">
        <w:rPr>
          <w:rFonts w:ascii="Calibri" w:eastAsia="Times New Roman" w:hAnsi="Calibri" w:cs="Times New Roman"/>
          <w:lang w:eastAsia="fr-FR"/>
        </w:rPr>
        <w:t xml:space="preserve">et </w:t>
      </w:r>
      <w:r w:rsidR="00D117EA">
        <w:rPr>
          <w:rFonts w:ascii="Calibri" w:eastAsia="Times New Roman" w:hAnsi="Calibri" w:cs="Times New Roman"/>
          <w:lang w:eastAsia="fr-FR"/>
        </w:rPr>
        <w:t>d’accompagner l’EPA ORSA tout au long du processus de déploiement de solutions</w:t>
      </w:r>
      <w:r w:rsidR="00797831">
        <w:rPr>
          <w:rFonts w:ascii="Calibri" w:eastAsia="Times New Roman" w:hAnsi="Calibri" w:cs="Times New Roman"/>
          <w:lang w:eastAsia="fr-FR"/>
        </w:rPr>
        <w:t xml:space="preserve"> de relogement adapté</w:t>
      </w:r>
      <w:r w:rsidR="009300C6">
        <w:rPr>
          <w:rFonts w:ascii="Calibri" w:eastAsia="Times New Roman" w:hAnsi="Calibri" w:cs="Times New Roman"/>
          <w:lang w:eastAsia="fr-FR"/>
        </w:rPr>
        <w:t>.</w:t>
      </w:r>
    </w:p>
    <w:p w14:paraId="16408F44" w14:textId="21DAA32C" w:rsidR="005E3AB6" w:rsidRDefault="00C046C3" w:rsidP="0082049C">
      <w:pPr>
        <w:spacing w:before="120" w:after="120"/>
        <w:jc w:val="both"/>
        <w:rPr>
          <w:rFonts w:ascii="Calibri" w:eastAsia="Times New Roman" w:hAnsi="Calibri" w:cs="Times New Roman"/>
          <w:lang w:eastAsia="fr-FR"/>
        </w:rPr>
      </w:pPr>
      <w:r>
        <w:rPr>
          <w:rFonts w:ascii="Calibri" w:eastAsia="Times New Roman" w:hAnsi="Calibri" w:cs="Times New Roman"/>
          <w:lang w:eastAsia="fr-FR"/>
        </w:rPr>
        <w:t xml:space="preserve">Le prestataire proposera ainsi un dossier précisant les éléments suivants : </w:t>
      </w:r>
    </w:p>
    <w:p w14:paraId="4FA5247E" w14:textId="77777777" w:rsidR="005E3AB6" w:rsidRPr="005E3AB6" w:rsidRDefault="005E3AB6" w:rsidP="005E3AB6">
      <w:pPr>
        <w:spacing w:after="0"/>
        <w:jc w:val="both"/>
        <w:rPr>
          <w:rFonts w:ascii="Calibri" w:eastAsia="Times New Roman" w:hAnsi="Calibri" w:cs="Times New Roman"/>
          <w:lang w:eastAsia="fr-FR"/>
        </w:rPr>
      </w:pPr>
    </w:p>
    <w:p w14:paraId="0A55B42C" w14:textId="77777777" w:rsidR="005E3AB6" w:rsidRPr="005E3AB6" w:rsidRDefault="005E3AB6" w:rsidP="005E3AB6">
      <w:pPr>
        <w:pStyle w:val="Paragraphedeliste"/>
        <w:numPr>
          <w:ilvl w:val="0"/>
          <w:numId w:val="17"/>
        </w:numPr>
        <w:spacing w:after="0"/>
        <w:jc w:val="both"/>
        <w:rPr>
          <w:rFonts w:ascii="Calibri" w:eastAsia="Times New Roman" w:hAnsi="Calibri" w:cs="Times New Roman"/>
          <w:b/>
          <w:bCs/>
          <w:u w:val="single"/>
          <w:lang w:eastAsia="fr-FR"/>
        </w:rPr>
      </w:pPr>
      <w:r w:rsidRPr="005E3AB6">
        <w:rPr>
          <w:rFonts w:ascii="Calibri" w:eastAsia="Times New Roman" w:hAnsi="Calibri" w:cs="Times New Roman"/>
          <w:b/>
          <w:bCs/>
          <w:u w:val="single"/>
          <w:lang w:eastAsia="fr-FR"/>
        </w:rPr>
        <w:t>Les caractéristiques techniques :</w:t>
      </w:r>
    </w:p>
    <w:p w14:paraId="282BAA9C" w14:textId="6688FD30"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La définition du type de solution</w:t>
      </w:r>
      <w:r w:rsidR="00D117EA">
        <w:rPr>
          <w:rFonts w:ascii="Calibri" w:eastAsia="Times New Roman" w:hAnsi="Calibri" w:cs="Times New Roman"/>
          <w:lang w:eastAsia="fr-FR"/>
        </w:rPr>
        <w:t>s</w:t>
      </w:r>
      <w:r w:rsidRPr="005E3AB6">
        <w:rPr>
          <w:rFonts w:ascii="Calibri" w:eastAsia="Times New Roman" w:hAnsi="Calibri" w:cs="Times New Roman"/>
          <w:lang w:eastAsia="fr-FR"/>
        </w:rPr>
        <w:t xml:space="preserve"> : terrain familial locatif, habitat adapté avec place(s)-caravane en pleine propriété ou en locatif, logement social classique, habitat modulable</w:t>
      </w:r>
      <w:r w:rsidR="00797831">
        <w:rPr>
          <w:rFonts w:ascii="Calibri" w:eastAsia="Times New Roman" w:hAnsi="Calibri" w:cs="Times New Roman"/>
          <w:lang w:eastAsia="fr-FR"/>
        </w:rPr>
        <w:t>, PSLA adapté</w:t>
      </w:r>
      <w:r w:rsidR="00F6246B">
        <w:rPr>
          <w:rFonts w:ascii="Calibri" w:eastAsia="Times New Roman" w:hAnsi="Calibri" w:cs="Times New Roman"/>
          <w:lang w:eastAsia="fr-FR"/>
        </w:rPr>
        <w:t>, etc.</w:t>
      </w:r>
    </w:p>
    <w:p w14:paraId="70136A0D" w14:textId="306607E9"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Les caractéristiques techniques de la solution proposée en respect des textes juridiques : contraintes architecturales pour une prise en compte des caravanes, surface et qualification des usages des différents espaces (bâtis, places-caravane, espace de jeux pour enfants, espacé dédié à l’activité professionnelle…), aménagements intérieur et extérieur, accès et fermetures, alimentations électriques et eau, éclairages, végétalisation, voiries, assainissement, modes de chauffage</w:t>
      </w:r>
      <w:r w:rsidR="00F6246B">
        <w:rPr>
          <w:rFonts w:ascii="Calibri" w:eastAsia="Times New Roman" w:hAnsi="Calibri" w:cs="Times New Roman"/>
          <w:lang w:eastAsia="fr-FR"/>
        </w:rPr>
        <w:t>, etc.</w:t>
      </w:r>
    </w:p>
    <w:p w14:paraId="04F71F8C" w14:textId="77777777" w:rsidR="005E3AB6" w:rsidRPr="005E3AB6" w:rsidRDefault="005E3AB6" w:rsidP="005E3AB6">
      <w:pPr>
        <w:spacing w:after="0"/>
        <w:ind w:left="360"/>
        <w:jc w:val="both"/>
        <w:rPr>
          <w:rFonts w:ascii="Calibri" w:eastAsia="Times New Roman" w:hAnsi="Calibri" w:cs="Times New Roman"/>
          <w:lang w:eastAsia="fr-FR"/>
        </w:rPr>
      </w:pPr>
    </w:p>
    <w:p w14:paraId="64D6B3E2" w14:textId="0E3DD1B4" w:rsidR="005E3AB6" w:rsidRPr="005E3AB6" w:rsidRDefault="005E3AB6" w:rsidP="005E3AB6">
      <w:pPr>
        <w:pStyle w:val="Paragraphedeliste"/>
        <w:numPr>
          <w:ilvl w:val="0"/>
          <w:numId w:val="17"/>
        </w:numPr>
        <w:spacing w:after="0"/>
        <w:jc w:val="both"/>
        <w:rPr>
          <w:rFonts w:ascii="Calibri" w:eastAsia="Times New Roman" w:hAnsi="Calibri" w:cs="Times New Roman"/>
          <w:b/>
          <w:bCs/>
          <w:u w:val="single"/>
          <w:lang w:eastAsia="fr-FR"/>
        </w:rPr>
      </w:pPr>
      <w:r w:rsidRPr="005E3AB6">
        <w:rPr>
          <w:rFonts w:ascii="Calibri" w:eastAsia="Times New Roman" w:hAnsi="Calibri" w:cs="Times New Roman"/>
          <w:b/>
          <w:bCs/>
          <w:u w:val="single"/>
          <w:lang w:eastAsia="fr-FR"/>
        </w:rPr>
        <w:t xml:space="preserve"> La localisation :</w:t>
      </w:r>
    </w:p>
    <w:p w14:paraId="3A6F141F" w14:textId="67C7219B"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Les recommandations en matière de recherche foncière et les critères de sélection des terrains selon le cadre juridique et les résultats du diagnostic approfondi réalisé au cours d</w:t>
      </w:r>
      <w:r w:rsidR="009C6243">
        <w:rPr>
          <w:rFonts w:ascii="Calibri" w:eastAsia="Times New Roman" w:hAnsi="Calibri" w:cs="Times New Roman"/>
          <w:lang w:eastAsia="fr-FR"/>
        </w:rPr>
        <w:t xml:space="preserve">es missions </w:t>
      </w:r>
      <w:r w:rsidR="009300C6">
        <w:rPr>
          <w:rFonts w:ascii="Calibri" w:eastAsia="Times New Roman" w:hAnsi="Calibri" w:cs="Times New Roman"/>
          <w:lang w:eastAsia="fr-FR"/>
        </w:rPr>
        <w:t>précédentes</w:t>
      </w:r>
      <w:r w:rsidRPr="005E3AB6">
        <w:rPr>
          <w:rFonts w:ascii="Calibri" w:eastAsia="Times New Roman" w:hAnsi="Calibri" w:cs="Times New Roman"/>
          <w:lang w:eastAsia="fr-FR"/>
        </w:rPr>
        <w:t>. Selon les besoins, le prestataire pourra être amené à accompagner administrativement et techniquement la collectivité concernée pour la finalisation de la recherche foncière et/ou la maitrise foncière.</w:t>
      </w:r>
    </w:p>
    <w:p w14:paraId="77D93404" w14:textId="77777777"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 xml:space="preserve">Une analyse des possibilités pour une insertion ou non du projet d’habitat dans une opération de logements plus large. </w:t>
      </w:r>
    </w:p>
    <w:p w14:paraId="2276E488" w14:textId="77777777"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Les recommandations du prestataire en matière de localisation du projet pour favoriser l’insertion sociale et professionnelle et assurer la scolarisation.</w:t>
      </w:r>
    </w:p>
    <w:p w14:paraId="482E8E50" w14:textId="77777777" w:rsidR="005E3AB6" w:rsidRPr="0082049C"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82049C">
        <w:rPr>
          <w:rFonts w:ascii="Calibri" w:eastAsia="Times New Roman" w:hAnsi="Calibri" w:cs="Times New Roman"/>
          <w:lang w:eastAsia="fr-FR"/>
        </w:rPr>
        <w:t xml:space="preserve">Les éventuelles modifications qu’il convient d’apporter au Plan Local d’Urbanisme (PLU), notamment par rapport au zonage et au règlement. </w:t>
      </w:r>
    </w:p>
    <w:p w14:paraId="2F8F0238" w14:textId="004C7113" w:rsidR="005E3AB6" w:rsidRDefault="005E3AB6" w:rsidP="005E3AB6">
      <w:pPr>
        <w:pStyle w:val="Paragraphedeliste"/>
        <w:spacing w:after="0"/>
        <w:jc w:val="both"/>
        <w:rPr>
          <w:rFonts w:ascii="Calibri" w:eastAsia="Times New Roman" w:hAnsi="Calibri" w:cs="Times New Roman"/>
          <w:lang w:eastAsia="fr-FR"/>
        </w:rPr>
      </w:pPr>
    </w:p>
    <w:p w14:paraId="138757D1" w14:textId="40F4A54D" w:rsidR="005E3AB6" w:rsidRPr="005E3AB6" w:rsidRDefault="005E3AB6" w:rsidP="005E3AB6">
      <w:pPr>
        <w:pStyle w:val="Paragraphedeliste"/>
        <w:numPr>
          <w:ilvl w:val="0"/>
          <w:numId w:val="17"/>
        </w:numPr>
        <w:spacing w:after="0"/>
        <w:jc w:val="both"/>
        <w:rPr>
          <w:rFonts w:ascii="Calibri" w:eastAsia="Times New Roman" w:hAnsi="Calibri" w:cs="Times New Roman"/>
          <w:b/>
          <w:bCs/>
          <w:u w:val="single"/>
          <w:lang w:eastAsia="fr-FR"/>
        </w:rPr>
      </w:pPr>
      <w:r w:rsidRPr="005E3AB6">
        <w:rPr>
          <w:rFonts w:ascii="Calibri" w:eastAsia="Times New Roman" w:hAnsi="Calibri" w:cs="Times New Roman"/>
          <w:b/>
          <w:bCs/>
          <w:u w:val="single"/>
          <w:lang w:eastAsia="fr-FR"/>
        </w:rPr>
        <w:t xml:space="preserve"> Les aspects financiers :</w:t>
      </w:r>
    </w:p>
    <w:p w14:paraId="0396C821" w14:textId="554A3795"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Une estimation du coût du projet et des subventions à l’investissement mobilisables : Etat et Département, Europe (FEDER), Région, EPCI et communes, fondations et associations ou autre</w:t>
      </w:r>
      <w:r w:rsidR="00F6246B">
        <w:rPr>
          <w:rFonts w:ascii="Calibri" w:eastAsia="Times New Roman" w:hAnsi="Calibri" w:cs="Times New Roman"/>
          <w:lang w:eastAsia="fr-FR"/>
        </w:rPr>
        <w:t>.</w:t>
      </w:r>
    </w:p>
    <w:p w14:paraId="167C2FEE" w14:textId="77777777"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Les aides pour l’accompagnement social liées au logement dont les aides de la CAF et les aides européennes FSL (cf. p. 19 du présent document).</w:t>
      </w:r>
    </w:p>
    <w:p w14:paraId="21852FCA" w14:textId="2C528CB4"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lastRenderedPageBreak/>
        <w:t>Le niveau de loyer et les charges générées pour l’</w:t>
      </w:r>
      <w:proofErr w:type="spellStart"/>
      <w:r w:rsidRPr="005E3AB6">
        <w:rPr>
          <w:rFonts w:ascii="Calibri" w:eastAsia="Times New Roman" w:hAnsi="Calibri" w:cs="Times New Roman"/>
          <w:lang w:eastAsia="fr-FR"/>
        </w:rPr>
        <w:t>occupant</w:t>
      </w:r>
      <w:r w:rsidR="00906E50">
        <w:rPr>
          <w:rFonts w:ascii="Calibri" w:eastAsia="Times New Roman" w:hAnsi="Calibri" w:cs="Times New Roman"/>
          <w:lang w:eastAsia="fr-FR"/>
        </w:rPr>
        <w:t>.e</w:t>
      </w:r>
      <w:proofErr w:type="spellEnd"/>
      <w:r w:rsidRPr="005E3AB6">
        <w:rPr>
          <w:rFonts w:ascii="Calibri" w:eastAsia="Times New Roman" w:hAnsi="Calibri" w:cs="Times New Roman"/>
          <w:lang w:eastAsia="fr-FR"/>
        </w:rPr>
        <w:t xml:space="preserve"> ou le</w:t>
      </w:r>
      <w:r w:rsidR="00906E50">
        <w:rPr>
          <w:rFonts w:ascii="Calibri" w:eastAsia="Times New Roman" w:hAnsi="Calibri" w:cs="Times New Roman"/>
          <w:lang w:eastAsia="fr-FR"/>
        </w:rPr>
        <w:t>/la</w:t>
      </w:r>
      <w:r w:rsidRPr="005E3AB6">
        <w:rPr>
          <w:rFonts w:ascii="Calibri" w:eastAsia="Times New Roman" w:hAnsi="Calibri" w:cs="Times New Roman"/>
          <w:lang w:eastAsia="fr-FR"/>
        </w:rPr>
        <w:t xml:space="preserve"> propriétaire.</w:t>
      </w:r>
    </w:p>
    <w:p w14:paraId="362F301D" w14:textId="77777777" w:rsidR="005E3AB6" w:rsidRDefault="005E3AB6" w:rsidP="005E3AB6">
      <w:pPr>
        <w:pStyle w:val="Paragraphedeliste"/>
        <w:spacing w:after="0"/>
        <w:jc w:val="both"/>
        <w:rPr>
          <w:rFonts w:ascii="Calibri" w:eastAsia="Times New Roman" w:hAnsi="Calibri" w:cs="Times New Roman"/>
          <w:lang w:eastAsia="fr-FR"/>
        </w:rPr>
      </w:pPr>
    </w:p>
    <w:p w14:paraId="326E35CC" w14:textId="77777777" w:rsidR="005E3AB6" w:rsidRPr="005E3AB6" w:rsidRDefault="005E3AB6" w:rsidP="005E3AB6">
      <w:pPr>
        <w:pStyle w:val="Paragraphedeliste"/>
        <w:numPr>
          <w:ilvl w:val="0"/>
          <w:numId w:val="17"/>
        </w:numPr>
        <w:spacing w:after="0"/>
        <w:jc w:val="both"/>
        <w:rPr>
          <w:rFonts w:ascii="Calibri" w:eastAsia="Times New Roman" w:hAnsi="Calibri" w:cs="Times New Roman"/>
          <w:b/>
          <w:bCs/>
          <w:u w:val="single"/>
          <w:lang w:eastAsia="fr-FR"/>
        </w:rPr>
      </w:pPr>
      <w:r w:rsidRPr="005E3AB6">
        <w:rPr>
          <w:rFonts w:ascii="Calibri" w:eastAsia="Times New Roman" w:hAnsi="Calibri" w:cs="Times New Roman"/>
          <w:b/>
          <w:bCs/>
          <w:u w:val="single"/>
          <w:lang w:eastAsia="fr-FR"/>
        </w:rPr>
        <w:t xml:space="preserve">Les modes de réalisation de l’accompagnement social : </w:t>
      </w:r>
    </w:p>
    <w:p w14:paraId="6B093530" w14:textId="77777777"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Les noms des opérateurs chargés de la réalisation et la gestion future.</w:t>
      </w:r>
    </w:p>
    <w:p w14:paraId="1299EF8C" w14:textId="77777777"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Les conditions contractuelles de bail, les règles de vie et de fonctionnement des lieux et les dispositions de gestion adaptée en vue de la pérennité des solutions proposées.</w:t>
      </w:r>
    </w:p>
    <w:p w14:paraId="5CE5BBE5" w14:textId="77777777"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Les relais (organismes et associations) mis en place pour l’accompagnement des ménages pendant et après l’entrée dans les lieux.</w:t>
      </w:r>
    </w:p>
    <w:p w14:paraId="7692C1C4" w14:textId="386FCB4F" w:rsidR="005E3AB6" w:rsidRDefault="005E3AB6" w:rsidP="0082049C">
      <w:pPr>
        <w:pStyle w:val="Paragraphedeliste"/>
        <w:numPr>
          <w:ilvl w:val="0"/>
          <w:numId w:val="19"/>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Le programme d’accompagnement social global pour une entrée des ménages dans le droit commun (accès à l’éducation, la santé, le logement, l’insertion…) dans un temps long et adapté aux situations et conditions de vie de chaque ménage.</w:t>
      </w:r>
    </w:p>
    <w:p w14:paraId="2FE62F3A" w14:textId="77777777" w:rsidR="005E3AB6" w:rsidRPr="005E3AB6" w:rsidRDefault="005E3AB6" w:rsidP="005E3AB6">
      <w:pPr>
        <w:pStyle w:val="Paragraphedeliste"/>
        <w:spacing w:after="0"/>
        <w:jc w:val="both"/>
        <w:rPr>
          <w:rFonts w:ascii="Calibri" w:eastAsia="Times New Roman" w:hAnsi="Calibri" w:cs="Times New Roman"/>
          <w:lang w:eastAsia="fr-FR"/>
        </w:rPr>
      </w:pPr>
    </w:p>
    <w:p w14:paraId="0C083FD3" w14:textId="77777777" w:rsidR="005E3AB6" w:rsidRPr="005E3AB6" w:rsidRDefault="005E3AB6" w:rsidP="005E3AB6">
      <w:pPr>
        <w:pStyle w:val="Paragraphedeliste"/>
        <w:numPr>
          <w:ilvl w:val="0"/>
          <w:numId w:val="17"/>
        </w:numPr>
        <w:spacing w:after="0"/>
        <w:jc w:val="both"/>
        <w:rPr>
          <w:rFonts w:ascii="Calibri" w:eastAsia="Times New Roman" w:hAnsi="Calibri" w:cs="Times New Roman"/>
          <w:b/>
          <w:bCs/>
          <w:u w:val="single"/>
          <w:lang w:eastAsia="fr-FR"/>
        </w:rPr>
      </w:pPr>
      <w:r w:rsidRPr="005E3AB6">
        <w:rPr>
          <w:rFonts w:ascii="Calibri" w:eastAsia="Times New Roman" w:hAnsi="Calibri" w:cs="Times New Roman"/>
          <w:b/>
          <w:bCs/>
          <w:u w:val="single"/>
          <w:lang w:eastAsia="fr-FR"/>
        </w:rPr>
        <w:t>Les freins éventuels à la réussite du projet :</w:t>
      </w:r>
    </w:p>
    <w:p w14:paraId="1EB5A309" w14:textId="77777777" w:rsidR="005E3AB6" w:rsidRDefault="005E3AB6" w:rsidP="0082049C">
      <w:pPr>
        <w:pStyle w:val="Paragraphedeliste"/>
        <w:numPr>
          <w:ilvl w:val="0"/>
          <w:numId w:val="21"/>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La mobilisation et la maitrise du foncier.</w:t>
      </w:r>
    </w:p>
    <w:p w14:paraId="6F3D98A7" w14:textId="77777777" w:rsidR="005E3AB6" w:rsidRDefault="005E3AB6" w:rsidP="0082049C">
      <w:pPr>
        <w:pStyle w:val="Paragraphedeliste"/>
        <w:numPr>
          <w:ilvl w:val="0"/>
          <w:numId w:val="21"/>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La définition des problématiques financières, sociales ou culturelles du ménage ou du groupe familial.</w:t>
      </w:r>
    </w:p>
    <w:p w14:paraId="39C0FCDC" w14:textId="6550FE6D" w:rsidR="00051CA0" w:rsidRDefault="005E3AB6" w:rsidP="0082049C">
      <w:pPr>
        <w:pStyle w:val="Paragraphedeliste"/>
        <w:numPr>
          <w:ilvl w:val="0"/>
          <w:numId w:val="21"/>
        </w:numPr>
        <w:spacing w:before="120" w:after="120"/>
        <w:ind w:left="714" w:hanging="357"/>
        <w:contextualSpacing w:val="0"/>
        <w:jc w:val="both"/>
        <w:rPr>
          <w:rFonts w:ascii="Calibri" w:eastAsia="Times New Roman" w:hAnsi="Calibri" w:cs="Times New Roman"/>
          <w:lang w:eastAsia="fr-FR"/>
        </w:rPr>
      </w:pPr>
      <w:r w:rsidRPr="005E3AB6">
        <w:rPr>
          <w:rFonts w:ascii="Calibri" w:eastAsia="Times New Roman" w:hAnsi="Calibri" w:cs="Times New Roman"/>
          <w:lang w:eastAsia="fr-FR"/>
        </w:rPr>
        <w:t>L’évaluation du niveau d’acceptation sociale du projet notamment par les riverains.</w:t>
      </w:r>
      <w:r w:rsidR="00051CA0" w:rsidRPr="005E3AB6">
        <w:rPr>
          <w:rFonts w:ascii="Calibri" w:eastAsia="Times New Roman" w:hAnsi="Calibri" w:cs="Times New Roman"/>
          <w:lang w:eastAsia="fr-FR"/>
        </w:rPr>
        <w:t xml:space="preserve"> </w:t>
      </w:r>
    </w:p>
    <w:p w14:paraId="21C07606" w14:textId="77777777" w:rsidR="00E13E89" w:rsidRDefault="00E13E89">
      <w:pPr>
        <w:spacing w:before="120" w:after="120"/>
        <w:jc w:val="both"/>
        <w:rPr>
          <w:rFonts w:ascii="Calibri" w:eastAsia="Times New Roman" w:hAnsi="Calibri" w:cs="Times New Roman"/>
          <w:lang w:eastAsia="fr-FR"/>
        </w:rPr>
      </w:pPr>
    </w:p>
    <w:tbl>
      <w:tblPr>
        <w:tblW w:w="9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14"/>
        <w:gridCol w:w="951"/>
        <w:gridCol w:w="3397"/>
      </w:tblGrid>
      <w:tr w:rsidR="00814BD1" w:rsidRPr="00E13E89" w14:paraId="4795467E" w14:textId="4ABD54B4" w:rsidTr="000557B2">
        <w:trPr>
          <w:trHeight w:val="600"/>
        </w:trPr>
        <w:tc>
          <w:tcPr>
            <w:tcW w:w="4714" w:type="dxa"/>
            <w:vAlign w:val="center"/>
            <w:hideMark/>
          </w:tcPr>
          <w:p w14:paraId="0F11AA0B" w14:textId="37FF1608" w:rsidR="00814BD1" w:rsidRPr="00E13E89" w:rsidRDefault="00814BD1" w:rsidP="00814BD1">
            <w:pPr>
              <w:spacing w:after="0" w:line="240" w:lineRule="auto"/>
              <w:rPr>
                <w:rFonts w:ascii="Aptos Narrow" w:eastAsia="Times New Roman" w:hAnsi="Aptos Narrow" w:cs="Times New Roman"/>
                <w:lang w:eastAsia="fr-FR"/>
              </w:rPr>
            </w:pPr>
            <w:r w:rsidRPr="00A46BD3">
              <w:rPr>
                <w:rFonts w:ascii="Aptos Narrow" w:eastAsia="Times New Roman" w:hAnsi="Aptos Narrow" w:cs="Times New Roman"/>
                <w:b/>
                <w:bCs/>
                <w:lang w:eastAsia="fr-FR"/>
              </w:rPr>
              <w:t xml:space="preserve">Livrables </w:t>
            </w:r>
          </w:p>
        </w:tc>
        <w:tc>
          <w:tcPr>
            <w:tcW w:w="951" w:type="dxa"/>
            <w:vAlign w:val="center"/>
            <w:hideMark/>
          </w:tcPr>
          <w:p w14:paraId="33B52691" w14:textId="370E3007" w:rsidR="00814BD1" w:rsidRPr="000557B2" w:rsidRDefault="00814BD1" w:rsidP="000557B2">
            <w:pPr>
              <w:spacing w:after="0" w:line="240" w:lineRule="auto"/>
              <w:rPr>
                <w:rFonts w:ascii="Aptos Narrow" w:eastAsia="Times New Roman" w:hAnsi="Aptos Narrow" w:cs="Times New Roman"/>
                <w:b/>
                <w:bCs/>
                <w:i/>
                <w:iCs/>
                <w:lang w:eastAsia="fr-FR"/>
              </w:rPr>
            </w:pPr>
            <w:r w:rsidRPr="00814BD1">
              <w:rPr>
                <w:rFonts w:ascii="Aptos Narrow" w:eastAsia="Times New Roman" w:hAnsi="Aptos Narrow" w:cs="Times New Roman"/>
                <w:b/>
                <w:bCs/>
                <w:i/>
                <w:iCs/>
                <w:lang w:eastAsia="fr-FR"/>
              </w:rPr>
              <w:t xml:space="preserve">Unité </w:t>
            </w:r>
          </w:p>
        </w:tc>
        <w:tc>
          <w:tcPr>
            <w:tcW w:w="3397" w:type="dxa"/>
          </w:tcPr>
          <w:p w14:paraId="5C67647E" w14:textId="52A650C5" w:rsidR="00814BD1" w:rsidRPr="000557B2" w:rsidRDefault="00814BD1" w:rsidP="000557B2">
            <w:pPr>
              <w:spacing w:after="0" w:line="240" w:lineRule="auto"/>
              <w:rPr>
                <w:rFonts w:ascii="Aptos Narrow" w:eastAsia="Times New Roman" w:hAnsi="Aptos Narrow" w:cs="Times New Roman"/>
                <w:b/>
                <w:bCs/>
                <w:lang w:eastAsia="fr-FR"/>
              </w:rPr>
            </w:pPr>
            <w:r w:rsidRPr="00A46BD3">
              <w:rPr>
                <w:rFonts w:ascii="Aptos Narrow" w:eastAsia="Times New Roman" w:hAnsi="Aptos Narrow" w:cs="Times New Roman"/>
                <w:b/>
                <w:bCs/>
                <w:lang w:eastAsia="fr-FR"/>
              </w:rPr>
              <w:t>Délai d’exécution</w:t>
            </w:r>
          </w:p>
        </w:tc>
      </w:tr>
      <w:tr w:rsidR="00814BD1" w:rsidRPr="00E13E89" w14:paraId="77FC1070" w14:textId="77777777" w:rsidTr="000557B2">
        <w:trPr>
          <w:trHeight w:val="600"/>
        </w:trPr>
        <w:tc>
          <w:tcPr>
            <w:tcW w:w="4714" w:type="dxa"/>
            <w:vAlign w:val="center"/>
          </w:tcPr>
          <w:p w14:paraId="71FCB52C" w14:textId="3EDBE835" w:rsidR="00814BD1" w:rsidRPr="00E13E89" w:rsidRDefault="005E0C26" w:rsidP="00814BD1">
            <w:pPr>
              <w:spacing w:after="0" w:line="240" w:lineRule="auto"/>
              <w:rPr>
                <w:rFonts w:ascii="Aptos Narrow" w:eastAsia="Times New Roman" w:hAnsi="Aptos Narrow" w:cs="Times New Roman"/>
                <w:lang w:eastAsia="fr-FR"/>
              </w:rPr>
            </w:pPr>
            <w:r w:rsidRPr="005E0C26">
              <w:rPr>
                <w:rFonts w:ascii="Aptos Narrow" w:eastAsia="Times New Roman" w:hAnsi="Aptos Narrow" w:cs="Times New Roman"/>
                <w:b/>
                <w:bCs/>
                <w:lang w:eastAsia="fr-FR"/>
              </w:rPr>
              <w:t>PU1</w:t>
            </w:r>
            <w:r w:rsidR="004F7D0A">
              <w:rPr>
                <w:rFonts w:ascii="Aptos Narrow" w:eastAsia="Times New Roman" w:hAnsi="Aptos Narrow" w:cs="Times New Roman"/>
                <w:b/>
                <w:bCs/>
                <w:lang w:eastAsia="fr-FR"/>
              </w:rPr>
              <w:t>5</w:t>
            </w:r>
            <w:r w:rsidRPr="005E0C26">
              <w:rPr>
                <w:rFonts w:ascii="Aptos Narrow" w:eastAsia="Times New Roman" w:hAnsi="Aptos Narrow" w:cs="Times New Roman"/>
                <w:b/>
                <w:bCs/>
                <w:lang w:eastAsia="fr-FR"/>
              </w:rPr>
              <w:t> :</w:t>
            </w:r>
            <w:r>
              <w:rPr>
                <w:rFonts w:ascii="Aptos Narrow" w:eastAsia="Times New Roman" w:hAnsi="Aptos Narrow" w:cs="Times New Roman"/>
                <w:lang w:eastAsia="fr-FR"/>
              </w:rPr>
              <w:t xml:space="preserve"> </w:t>
            </w:r>
            <w:r w:rsidR="00814BD1" w:rsidRPr="00E13E89">
              <w:rPr>
                <w:rFonts w:ascii="Aptos Narrow" w:eastAsia="Times New Roman" w:hAnsi="Aptos Narrow" w:cs="Times New Roman"/>
                <w:lang w:eastAsia="fr-FR"/>
              </w:rPr>
              <w:t>Dossier d’étude de la faisabilité de projets sur le territoire d’habitat adapté aux gens du voyage.</w:t>
            </w:r>
          </w:p>
        </w:tc>
        <w:tc>
          <w:tcPr>
            <w:tcW w:w="951" w:type="dxa"/>
            <w:vAlign w:val="center"/>
          </w:tcPr>
          <w:p w14:paraId="06BF414A" w14:textId="3C582A92" w:rsidR="00814BD1" w:rsidRPr="000557B2" w:rsidRDefault="00814BD1" w:rsidP="00814BD1">
            <w:pPr>
              <w:spacing w:after="0" w:line="240" w:lineRule="auto"/>
              <w:jc w:val="center"/>
              <w:rPr>
                <w:rFonts w:ascii="Aptos Narrow" w:eastAsia="Times New Roman" w:hAnsi="Aptos Narrow" w:cs="Times New Roman"/>
                <w:i/>
                <w:iCs/>
                <w:lang w:eastAsia="fr-FR"/>
              </w:rPr>
            </w:pPr>
            <w:r w:rsidRPr="000557B2">
              <w:rPr>
                <w:rFonts w:ascii="Aptos Narrow" w:eastAsia="Times New Roman" w:hAnsi="Aptos Narrow" w:cs="Times New Roman"/>
                <w:i/>
                <w:iCs/>
                <w:lang w:eastAsia="fr-FR"/>
              </w:rPr>
              <w:t>forfait</w:t>
            </w:r>
          </w:p>
        </w:tc>
        <w:tc>
          <w:tcPr>
            <w:tcW w:w="3397" w:type="dxa"/>
          </w:tcPr>
          <w:p w14:paraId="757ABB69" w14:textId="77777777" w:rsidR="00814BD1" w:rsidRDefault="00814BD1" w:rsidP="00814BD1">
            <w:pPr>
              <w:spacing w:after="0" w:line="240" w:lineRule="auto"/>
              <w:rPr>
                <w:rFonts w:ascii="Calibri" w:eastAsia="Times New Roman" w:hAnsi="Calibri" w:cs="Times New Roman"/>
                <w:color w:val="000000" w:themeColor="text1"/>
                <w:lang w:eastAsia="fr-FR"/>
              </w:rPr>
            </w:pPr>
            <w:r>
              <w:rPr>
                <w:rFonts w:ascii="Calibri" w:eastAsia="Times New Roman" w:hAnsi="Calibri" w:cs="Times New Roman"/>
                <w:color w:val="000000" w:themeColor="text1"/>
                <w:lang w:eastAsia="fr-FR"/>
              </w:rPr>
              <w:t xml:space="preserve">Le dossier d’étude de la faisabilité </w:t>
            </w:r>
            <w:r w:rsidRPr="00340CDA">
              <w:rPr>
                <w:rFonts w:ascii="Calibri" w:eastAsia="Times New Roman" w:hAnsi="Calibri" w:cs="Times New Roman"/>
                <w:color w:val="000000" w:themeColor="text1"/>
                <w:lang w:eastAsia="fr-FR"/>
              </w:rPr>
              <w:t xml:space="preserve">devra être réalisé dans un délai de </w:t>
            </w:r>
            <w:r w:rsidRPr="000557B2">
              <w:rPr>
                <w:rFonts w:ascii="Calibri" w:eastAsia="Times New Roman" w:hAnsi="Calibri" w:cs="Times New Roman"/>
                <w:color w:val="000000" w:themeColor="text1"/>
                <w:lang w:eastAsia="fr-FR"/>
              </w:rPr>
              <w:t>deux mois</w:t>
            </w:r>
            <w:r w:rsidRPr="00340CDA">
              <w:rPr>
                <w:rFonts w:ascii="Calibri" w:eastAsia="Times New Roman" w:hAnsi="Calibri" w:cs="Times New Roman"/>
                <w:color w:val="000000" w:themeColor="text1"/>
                <w:lang w:eastAsia="fr-FR"/>
              </w:rPr>
              <w:t xml:space="preserve"> à partir de la </w:t>
            </w:r>
            <w:r>
              <w:rPr>
                <w:rFonts w:ascii="Calibri" w:eastAsia="Times New Roman" w:hAnsi="Calibri" w:cs="Times New Roman"/>
                <w:color w:val="000000" w:themeColor="text1"/>
                <w:lang w:eastAsia="fr-FR"/>
              </w:rPr>
              <w:t>demande de la maitrise d’ouvrage</w:t>
            </w:r>
            <w:r w:rsidRPr="00340CDA">
              <w:rPr>
                <w:rFonts w:ascii="Calibri" w:eastAsia="Times New Roman" w:hAnsi="Calibri" w:cs="Times New Roman"/>
                <w:color w:val="000000" w:themeColor="text1"/>
                <w:lang w:eastAsia="fr-FR"/>
              </w:rPr>
              <w:t xml:space="preserve">. </w:t>
            </w:r>
          </w:p>
          <w:p w14:paraId="7238615D" w14:textId="11C79644" w:rsidR="00814BD1" w:rsidRPr="000557B2" w:rsidRDefault="00814BD1" w:rsidP="00814BD1">
            <w:pPr>
              <w:spacing w:after="0" w:line="240" w:lineRule="auto"/>
              <w:rPr>
                <w:rFonts w:ascii="Aptos Narrow" w:eastAsia="Times New Roman" w:hAnsi="Aptos Narrow" w:cs="Times New Roman"/>
                <w:b/>
                <w:bCs/>
                <w:lang w:eastAsia="fr-FR"/>
              </w:rPr>
            </w:pPr>
            <w:r w:rsidRPr="00340CDA">
              <w:rPr>
                <w:rFonts w:ascii="Calibri" w:eastAsia="Times New Roman" w:hAnsi="Calibri" w:cs="Times New Roman"/>
                <w:color w:val="000000" w:themeColor="text1"/>
                <w:lang w:eastAsia="fr-FR"/>
              </w:rPr>
              <w:t>Ce délai pourra être ajusté par le commanditaire</w:t>
            </w:r>
            <w:r>
              <w:rPr>
                <w:rFonts w:ascii="Calibri" w:eastAsia="Times New Roman" w:hAnsi="Calibri" w:cs="Times New Roman"/>
                <w:color w:val="000000" w:themeColor="text1"/>
                <w:lang w:eastAsia="fr-FR"/>
              </w:rPr>
              <w:t xml:space="preserve"> par cohérence avec la complexité du sujet. </w:t>
            </w:r>
          </w:p>
        </w:tc>
      </w:tr>
    </w:tbl>
    <w:p w14:paraId="443B6625" w14:textId="77777777" w:rsidR="00E13E89" w:rsidRPr="000557B2" w:rsidRDefault="00E13E89" w:rsidP="000557B2">
      <w:pPr>
        <w:spacing w:before="120" w:after="120"/>
        <w:jc w:val="both"/>
        <w:rPr>
          <w:rFonts w:ascii="Calibri" w:eastAsia="Times New Roman" w:hAnsi="Calibri" w:cs="Times New Roman"/>
          <w:lang w:eastAsia="fr-FR"/>
        </w:rPr>
      </w:pPr>
    </w:p>
    <w:p w14:paraId="048CAD8E" w14:textId="63FF943F" w:rsidR="008F1D04" w:rsidRPr="002E38DA" w:rsidRDefault="009E00EE" w:rsidP="009E00EE">
      <w:pPr>
        <w:pStyle w:val="Titre1"/>
        <w:numPr>
          <w:ilvl w:val="0"/>
          <w:numId w:val="0"/>
        </w:numPr>
        <w:ind w:left="432" w:hanging="432"/>
        <w:rPr>
          <w:rFonts w:eastAsia="Calibri" w:cs="Latha"/>
        </w:rPr>
      </w:pPr>
      <w:r>
        <w:t xml:space="preserve">5. </w:t>
      </w:r>
      <w:r w:rsidR="008F76A5">
        <w:t xml:space="preserve">COMITOLOGIE </w:t>
      </w:r>
      <w:bookmarkStart w:id="16" w:name="_Hlk104200796"/>
    </w:p>
    <w:p w14:paraId="23EAE586" w14:textId="18BEEB52" w:rsidR="008F1D04" w:rsidRDefault="008F1D04" w:rsidP="00BB5011">
      <w:pPr>
        <w:spacing w:before="120" w:after="120" w:line="240" w:lineRule="auto"/>
        <w:jc w:val="both"/>
        <w:rPr>
          <w:rFonts w:eastAsia="Calibri" w:cs="Latha"/>
          <w:bCs/>
        </w:rPr>
      </w:pPr>
      <w:r w:rsidRPr="002E38DA">
        <w:rPr>
          <w:rFonts w:eastAsia="Calibri" w:cs="Latha"/>
          <w:bCs/>
        </w:rPr>
        <w:t>Toutefois, il</w:t>
      </w:r>
      <w:r w:rsidR="009E00EE">
        <w:rPr>
          <w:rFonts w:eastAsia="Calibri" w:cs="Latha"/>
          <w:bCs/>
        </w:rPr>
        <w:t xml:space="preserve"> </w:t>
      </w:r>
      <w:r w:rsidRPr="002E38DA">
        <w:rPr>
          <w:rFonts w:eastAsia="Calibri" w:cs="Latha"/>
          <w:bCs/>
        </w:rPr>
        <w:t xml:space="preserve">faudra prévoir, </w:t>
      </w:r>
      <w:r w:rsidR="003F2262" w:rsidRPr="00BB5011">
        <w:rPr>
          <w:rFonts w:eastAsia="Calibri" w:cs="Latha"/>
          <w:bCs/>
          <w:i/>
          <w:iCs/>
        </w:rPr>
        <w:t xml:space="preserve">a </w:t>
      </w:r>
      <w:r w:rsidRPr="00BB5011">
        <w:rPr>
          <w:rFonts w:eastAsia="Calibri" w:cs="Latha"/>
          <w:bCs/>
          <w:i/>
          <w:iCs/>
        </w:rPr>
        <w:t>minima </w:t>
      </w:r>
      <w:r w:rsidR="00171C04">
        <w:rPr>
          <w:rFonts w:eastAsia="Calibri" w:cs="Latha"/>
          <w:bCs/>
          <w:i/>
          <w:iCs/>
        </w:rPr>
        <w:t xml:space="preserve">en lien avec la MOUS classique </w:t>
      </w:r>
      <w:r w:rsidRPr="002E38DA">
        <w:rPr>
          <w:rFonts w:eastAsia="Calibri" w:cs="Latha"/>
          <w:bCs/>
        </w:rPr>
        <w:t xml:space="preserve">: </w:t>
      </w:r>
    </w:p>
    <w:p w14:paraId="50336ED9" w14:textId="77777777" w:rsidR="00171C04" w:rsidRDefault="00171C04" w:rsidP="00BB5011">
      <w:pPr>
        <w:spacing w:before="120" w:after="120" w:line="240" w:lineRule="auto"/>
        <w:jc w:val="both"/>
        <w:rPr>
          <w:rFonts w:eastAsia="Calibri" w:cs="Latha"/>
          <w:bCs/>
        </w:rPr>
      </w:pPr>
    </w:p>
    <w:p w14:paraId="74DE0787" w14:textId="22FBEDE6" w:rsidR="00171C04" w:rsidRPr="009E00EE" w:rsidRDefault="009E00EE" w:rsidP="00171C04">
      <w:pPr>
        <w:pStyle w:val="Paragraphedeliste"/>
        <w:numPr>
          <w:ilvl w:val="0"/>
          <w:numId w:val="7"/>
        </w:numPr>
        <w:spacing w:before="120" w:after="120" w:line="240" w:lineRule="auto"/>
        <w:jc w:val="both"/>
        <w:rPr>
          <w:rFonts w:eastAsia="Calibri" w:cs="Latha"/>
          <w:bCs/>
        </w:rPr>
      </w:pPr>
      <w:r w:rsidRPr="009E00EE">
        <w:rPr>
          <w:rFonts w:eastAsia="Calibri" w:cs="Latha"/>
          <w:b/>
        </w:rPr>
        <w:t>Une</w:t>
      </w:r>
      <w:r w:rsidR="00171C04" w:rsidRPr="009E00EE">
        <w:rPr>
          <w:rFonts w:eastAsia="Calibri" w:cs="Latha"/>
          <w:b/>
        </w:rPr>
        <w:t xml:space="preserve"> Commission de relogement</w:t>
      </w:r>
      <w:r w:rsidR="00171C04" w:rsidRPr="00171C04">
        <w:rPr>
          <w:rFonts w:eastAsia="Calibri" w:cs="Latha"/>
          <w:bCs/>
        </w:rPr>
        <w:t> :</w:t>
      </w:r>
      <w:r w:rsidR="00171C04" w:rsidRPr="007C7578">
        <w:rPr>
          <w:rFonts w:ascii="Calibri" w:eastAsia="Times New Roman" w:hAnsi="Calibri" w:cs="Times New Roman"/>
          <w:lang w:eastAsia="fr-FR"/>
        </w:rPr>
        <w:t xml:space="preserve"> en présence de la Ville, de l’EPA ORSA, de l’EPT Grand-Orly Seine Bièvre</w:t>
      </w:r>
      <w:r>
        <w:rPr>
          <w:rFonts w:ascii="Calibri" w:eastAsia="Times New Roman" w:hAnsi="Calibri" w:cs="Times New Roman"/>
          <w:lang w:eastAsia="fr-FR"/>
        </w:rPr>
        <w:t xml:space="preserve">, de la DRIHL </w:t>
      </w:r>
      <w:r w:rsidR="00171C04" w:rsidRPr="007C7578">
        <w:rPr>
          <w:rFonts w:ascii="Calibri" w:eastAsia="Times New Roman" w:hAnsi="Calibri" w:cs="Times New Roman"/>
          <w:lang w:eastAsia="fr-FR"/>
        </w:rPr>
        <w:t>et des deux MOUS relogement (MOUS classique et MOUS spécifique gens du voyage).  Cette commission aura lieu au minimum tous les deux mois. D’autres partenaires pourront être intégrés et la temporalité de ce comité pourra être ajustée en fonction des besoins</w:t>
      </w:r>
      <w:r>
        <w:rPr>
          <w:rFonts w:ascii="Calibri" w:eastAsia="Times New Roman" w:hAnsi="Calibri" w:cs="Times New Roman"/>
          <w:lang w:eastAsia="fr-FR"/>
        </w:rPr>
        <w:t xml:space="preserve"> ; </w:t>
      </w:r>
    </w:p>
    <w:p w14:paraId="4270017B" w14:textId="77777777" w:rsidR="009E00EE" w:rsidRPr="007C7578" w:rsidRDefault="009E00EE" w:rsidP="009E00EE">
      <w:pPr>
        <w:pStyle w:val="Paragraphedeliste"/>
        <w:spacing w:before="120" w:after="120" w:line="240" w:lineRule="auto"/>
        <w:jc w:val="both"/>
        <w:rPr>
          <w:rFonts w:eastAsia="Calibri" w:cs="Latha"/>
          <w:bCs/>
        </w:rPr>
      </w:pPr>
    </w:p>
    <w:p w14:paraId="5DA365E2" w14:textId="1CEC0BFE" w:rsidR="00171C04" w:rsidRPr="00171C04" w:rsidRDefault="00171C04" w:rsidP="007C7578">
      <w:pPr>
        <w:pStyle w:val="Paragraphedeliste"/>
        <w:numPr>
          <w:ilvl w:val="0"/>
          <w:numId w:val="7"/>
        </w:numPr>
        <w:spacing w:before="120" w:after="120" w:line="240" w:lineRule="auto"/>
        <w:jc w:val="both"/>
        <w:rPr>
          <w:rFonts w:eastAsia="Calibri" w:cs="Latha"/>
          <w:bCs/>
        </w:rPr>
      </w:pPr>
      <w:r w:rsidRPr="009E00EE">
        <w:rPr>
          <w:rFonts w:eastAsia="Calibri" w:cs="Latha"/>
          <w:b/>
        </w:rPr>
        <w:lastRenderedPageBreak/>
        <w:t xml:space="preserve">Un </w:t>
      </w:r>
      <w:r w:rsidR="009E00EE">
        <w:rPr>
          <w:rFonts w:eastAsia="Calibri" w:cs="Latha"/>
          <w:b/>
        </w:rPr>
        <w:t>C</w:t>
      </w:r>
      <w:r w:rsidRPr="009E00EE">
        <w:rPr>
          <w:rFonts w:eastAsia="Calibri" w:cs="Latha"/>
          <w:b/>
        </w:rPr>
        <w:t>omité technique</w:t>
      </w:r>
      <w:r w:rsidR="009E00EE">
        <w:rPr>
          <w:rFonts w:eastAsia="Calibri" w:cs="Latha"/>
          <w:b/>
        </w:rPr>
        <w:t xml:space="preserve"> acquisition-relogement</w:t>
      </w:r>
      <w:r w:rsidRPr="009E00EE">
        <w:rPr>
          <w:rFonts w:eastAsia="Calibri" w:cs="Latha"/>
          <w:b/>
        </w:rPr>
        <w:t> :</w:t>
      </w:r>
      <w:r>
        <w:rPr>
          <w:rFonts w:eastAsia="Calibri" w:cs="Latha"/>
          <w:bCs/>
        </w:rPr>
        <w:t xml:space="preserve"> en présence de l’EPA</w:t>
      </w:r>
      <w:r w:rsidR="009E00EE">
        <w:rPr>
          <w:rFonts w:eastAsia="Calibri" w:cs="Latha"/>
          <w:bCs/>
        </w:rPr>
        <w:t xml:space="preserve"> ORSA (DIAH et Direction foncière) et</w:t>
      </w:r>
      <w:r>
        <w:rPr>
          <w:rFonts w:eastAsia="Calibri" w:cs="Latha"/>
          <w:bCs/>
        </w:rPr>
        <w:t xml:space="preserve"> des prestaires MOUS classique et Gens du Voyage, et si besoin </w:t>
      </w:r>
      <w:r>
        <w:rPr>
          <w:rFonts w:ascii="Calibri" w:eastAsia="Times New Roman" w:hAnsi="Calibri" w:cs="Times New Roman"/>
          <w:lang w:eastAsia="fr-FR"/>
        </w:rPr>
        <w:t xml:space="preserve">des </w:t>
      </w:r>
      <w:r w:rsidRPr="00BB5011">
        <w:rPr>
          <w:rFonts w:ascii="Calibri" w:eastAsia="Times New Roman" w:hAnsi="Calibri" w:cs="Times New Roman"/>
          <w:lang w:eastAsia="fr-FR"/>
        </w:rPr>
        <w:t xml:space="preserve">services sociaux présents sur le territoire (Centre Communal d’Action Sociale, Espace Départemental des Solidarité du Conseil départemental du Val de Marne, CAF, </w:t>
      </w:r>
      <w:r>
        <w:rPr>
          <w:rFonts w:ascii="Calibri" w:eastAsia="Times New Roman" w:hAnsi="Calibri" w:cs="Times New Roman"/>
          <w:lang w:eastAsia="fr-FR"/>
        </w:rPr>
        <w:t>etc.</w:t>
      </w:r>
      <w:r w:rsidRPr="00BB5011">
        <w:rPr>
          <w:rFonts w:ascii="Calibri" w:eastAsia="Times New Roman" w:hAnsi="Calibri" w:cs="Times New Roman"/>
          <w:lang w:eastAsia="fr-FR"/>
        </w:rPr>
        <w:t>)</w:t>
      </w:r>
      <w:r w:rsidRPr="001C384F">
        <w:rPr>
          <w:rFonts w:ascii="Calibri" w:eastAsia="Times New Roman" w:hAnsi="Calibri" w:cs="Times New Roman"/>
          <w:lang w:eastAsia="fr-FR"/>
        </w:rPr>
        <w:t>.</w:t>
      </w:r>
      <w:r w:rsidRPr="00171C04">
        <w:rPr>
          <w:rFonts w:ascii="Calibri" w:eastAsia="Times New Roman" w:hAnsi="Calibri" w:cs="Times New Roman"/>
          <w:lang w:eastAsia="fr-FR"/>
        </w:rPr>
        <w:t xml:space="preserve"> </w:t>
      </w:r>
      <w:r w:rsidRPr="001C384F">
        <w:rPr>
          <w:rFonts w:ascii="Calibri" w:eastAsia="Times New Roman" w:hAnsi="Calibri" w:cs="Times New Roman"/>
          <w:lang w:eastAsia="fr-FR"/>
        </w:rPr>
        <w:t xml:space="preserve">D’autres partenaires pourront être intégrés </w:t>
      </w:r>
      <w:r>
        <w:rPr>
          <w:rFonts w:ascii="Calibri" w:eastAsia="Times New Roman" w:hAnsi="Calibri" w:cs="Times New Roman"/>
          <w:lang w:eastAsia="fr-FR"/>
        </w:rPr>
        <w:t>et la</w:t>
      </w:r>
      <w:r w:rsidRPr="001C384F">
        <w:rPr>
          <w:rFonts w:ascii="Calibri" w:eastAsia="Times New Roman" w:hAnsi="Calibri" w:cs="Times New Roman"/>
          <w:lang w:eastAsia="fr-FR"/>
        </w:rPr>
        <w:t xml:space="preserve"> temporalité de ce comité </w:t>
      </w:r>
      <w:r>
        <w:rPr>
          <w:rFonts w:ascii="Calibri" w:eastAsia="Times New Roman" w:hAnsi="Calibri" w:cs="Times New Roman"/>
          <w:lang w:eastAsia="fr-FR"/>
        </w:rPr>
        <w:t>pourra être</w:t>
      </w:r>
      <w:r w:rsidRPr="001C384F">
        <w:rPr>
          <w:rFonts w:ascii="Calibri" w:eastAsia="Times New Roman" w:hAnsi="Calibri" w:cs="Times New Roman"/>
          <w:lang w:eastAsia="fr-FR"/>
        </w:rPr>
        <w:t xml:space="preserve"> ajustée en fonction des besoins.</w:t>
      </w:r>
    </w:p>
    <w:p w14:paraId="13CAB84E" w14:textId="36CE2401" w:rsidR="00171C04" w:rsidRDefault="00171C04">
      <w:pPr>
        <w:spacing w:before="120" w:after="120"/>
        <w:jc w:val="both"/>
        <w:rPr>
          <w:rFonts w:ascii="Calibri" w:eastAsia="Times New Roman" w:hAnsi="Calibri" w:cs="Times New Roman"/>
          <w:lang w:eastAsia="fr-FR"/>
        </w:rPr>
      </w:pPr>
    </w:p>
    <w:p w14:paraId="5116835D" w14:textId="05ABB43F" w:rsidR="00AB6A8E" w:rsidRPr="007C7578" w:rsidRDefault="005B259F" w:rsidP="007C7578">
      <w:pPr>
        <w:spacing w:before="120" w:after="120"/>
        <w:jc w:val="both"/>
        <w:rPr>
          <w:rFonts w:ascii="Calibri" w:eastAsia="Times New Roman" w:hAnsi="Calibri" w:cs="Times New Roman"/>
          <w:lang w:eastAsia="fr-FR"/>
        </w:rPr>
      </w:pPr>
      <w:r w:rsidRPr="007C7578">
        <w:rPr>
          <w:rFonts w:ascii="Calibri" w:eastAsia="Times New Roman" w:hAnsi="Calibri" w:cs="Times New Roman"/>
          <w:lang w:eastAsia="fr-FR"/>
        </w:rPr>
        <w:t xml:space="preserve">Afin d’assurer un suivi des actions, </w:t>
      </w:r>
      <w:r w:rsidR="00171C04">
        <w:rPr>
          <w:rFonts w:ascii="Calibri" w:eastAsia="Times New Roman" w:hAnsi="Calibri" w:cs="Times New Roman"/>
          <w:lang w:eastAsia="fr-FR"/>
        </w:rPr>
        <w:t>c</w:t>
      </w:r>
      <w:r w:rsidRPr="007C7578">
        <w:rPr>
          <w:rFonts w:ascii="Calibri" w:eastAsia="Times New Roman" w:hAnsi="Calibri" w:cs="Times New Roman"/>
          <w:lang w:eastAsia="fr-FR"/>
        </w:rPr>
        <w:t xml:space="preserve">haque structure devra nommer </w:t>
      </w:r>
      <w:proofErr w:type="spellStart"/>
      <w:r w:rsidRPr="007C7578">
        <w:rPr>
          <w:rFonts w:ascii="Calibri" w:eastAsia="Times New Roman" w:hAnsi="Calibri" w:cs="Times New Roman"/>
          <w:lang w:eastAsia="fr-FR"/>
        </w:rPr>
        <w:t>un</w:t>
      </w:r>
      <w:r w:rsidR="001C384F">
        <w:rPr>
          <w:rFonts w:ascii="Calibri" w:eastAsia="Times New Roman" w:hAnsi="Calibri" w:cs="Times New Roman"/>
          <w:lang w:eastAsia="fr-FR"/>
        </w:rPr>
        <w:t>.e</w:t>
      </w:r>
      <w:proofErr w:type="spellEnd"/>
      <w:r w:rsidRPr="007C7578">
        <w:rPr>
          <w:rFonts w:ascii="Calibri" w:eastAsia="Times New Roman" w:hAnsi="Calibri" w:cs="Times New Roman"/>
          <w:lang w:eastAsia="fr-FR"/>
        </w:rPr>
        <w:t xml:space="preserve"> </w:t>
      </w:r>
      <w:proofErr w:type="spellStart"/>
      <w:r w:rsidRPr="007C7578">
        <w:rPr>
          <w:rFonts w:ascii="Calibri" w:eastAsia="Times New Roman" w:hAnsi="Calibri" w:cs="Times New Roman"/>
          <w:lang w:eastAsia="fr-FR"/>
        </w:rPr>
        <w:t>représentant</w:t>
      </w:r>
      <w:r w:rsidR="001C384F">
        <w:rPr>
          <w:rFonts w:ascii="Calibri" w:eastAsia="Times New Roman" w:hAnsi="Calibri" w:cs="Times New Roman"/>
          <w:lang w:eastAsia="fr-FR"/>
        </w:rPr>
        <w:t>.e</w:t>
      </w:r>
      <w:proofErr w:type="spellEnd"/>
      <w:r w:rsidRPr="007C7578">
        <w:rPr>
          <w:rFonts w:ascii="Calibri" w:eastAsia="Times New Roman" w:hAnsi="Calibri" w:cs="Times New Roman"/>
          <w:lang w:eastAsia="fr-FR"/>
        </w:rPr>
        <w:t xml:space="preserve"> qui assurera une présence régulière aux réunions. Le prestataire assurera le pilotage de ces réunions qui se tiendront </w:t>
      </w:r>
      <w:r w:rsidR="00906E50" w:rsidRPr="007C7578">
        <w:rPr>
          <w:rFonts w:ascii="Calibri" w:eastAsia="Times New Roman" w:hAnsi="Calibri" w:cs="Times New Roman"/>
          <w:lang w:eastAsia="fr-FR"/>
        </w:rPr>
        <w:t xml:space="preserve">au minimum </w:t>
      </w:r>
      <w:r w:rsidRPr="007C7578">
        <w:rPr>
          <w:rFonts w:ascii="Calibri" w:eastAsia="Times New Roman" w:hAnsi="Calibri" w:cs="Times New Roman"/>
          <w:lang w:eastAsia="fr-FR"/>
        </w:rPr>
        <w:t xml:space="preserve">tous les </w:t>
      </w:r>
      <w:r w:rsidR="00171C04">
        <w:rPr>
          <w:rFonts w:ascii="Calibri" w:eastAsia="Times New Roman" w:hAnsi="Calibri" w:cs="Times New Roman"/>
          <w:lang w:eastAsia="fr-FR"/>
        </w:rPr>
        <w:t>deux</w:t>
      </w:r>
      <w:r w:rsidR="0030119E">
        <w:rPr>
          <w:rFonts w:ascii="Calibri" w:eastAsia="Times New Roman" w:hAnsi="Calibri" w:cs="Times New Roman"/>
          <w:lang w:eastAsia="fr-FR"/>
        </w:rPr>
        <w:t xml:space="preserve"> </w:t>
      </w:r>
      <w:r w:rsidRPr="007C7578">
        <w:rPr>
          <w:rFonts w:ascii="Calibri" w:eastAsia="Times New Roman" w:hAnsi="Calibri" w:cs="Times New Roman"/>
          <w:lang w:eastAsia="fr-FR"/>
        </w:rPr>
        <w:t>mois.</w:t>
      </w:r>
    </w:p>
    <w:p w14:paraId="502A910F" w14:textId="5E7D49AD" w:rsidR="00F47B36" w:rsidRPr="00BB5011" w:rsidRDefault="008F1D04" w:rsidP="001C384F">
      <w:pPr>
        <w:spacing w:before="120" w:after="120"/>
        <w:jc w:val="both"/>
        <w:rPr>
          <w:rFonts w:ascii="Calibri" w:eastAsia="Times New Roman" w:hAnsi="Calibri" w:cs="Times New Roman"/>
          <w:lang w:eastAsia="fr-FR"/>
        </w:rPr>
      </w:pPr>
      <w:r w:rsidRPr="00BB5011">
        <w:rPr>
          <w:rFonts w:ascii="Calibri" w:eastAsia="Times New Roman" w:hAnsi="Calibri" w:cs="Times New Roman"/>
          <w:lang w:eastAsia="fr-FR"/>
        </w:rPr>
        <w:t>D’autres réunions pourront être organisées (des réunions de préparation, des réunions spécifiques occasionnelles sur l’accompagnement social</w:t>
      </w:r>
      <w:r w:rsidR="00172B26" w:rsidRPr="00BB5011">
        <w:rPr>
          <w:rFonts w:ascii="Calibri" w:eastAsia="Times New Roman" w:hAnsi="Calibri" w:cs="Times New Roman"/>
          <w:lang w:eastAsia="fr-FR"/>
        </w:rPr>
        <w:t>,</w:t>
      </w:r>
      <w:r w:rsidRPr="00BB5011">
        <w:rPr>
          <w:rFonts w:ascii="Calibri" w:eastAsia="Times New Roman" w:hAnsi="Calibri" w:cs="Times New Roman"/>
          <w:lang w:eastAsia="fr-FR"/>
        </w:rPr>
        <w:t xml:space="preserve"> </w:t>
      </w:r>
      <w:r w:rsidR="003F2262">
        <w:rPr>
          <w:rFonts w:ascii="Calibri" w:eastAsia="Times New Roman" w:hAnsi="Calibri" w:cs="Times New Roman"/>
          <w:lang w:eastAsia="fr-FR"/>
        </w:rPr>
        <w:t>en particulier</w:t>
      </w:r>
      <w:r w:rsidR="003F2262" w:rsidRPr="00BB5011">
        <w:rPr>
          <w:rFonts w:ascii="Calibri" w:eastAsia="Times New Roman" w:hAnsi="Calibri" w:cs="Times New Roman"/>
          <w:lang w:eastAsia="fr-FR"/>
        </w:rPr>
        <w:t xml:space="preserve"> </w:t>
      </w:r>
      <w:r w:rsidR="00172B26" w:rsidRPr="00BB5011">
        <w:rPr>
          <w:rFonts w:ascii="Calibri" w:eastAsia="Times New Roman" w:hAnsi="Calibri" w:cs="Times New Roman"/>
          <w:lang w:eastAsia="fr-FR"/>
        </w:rPr>
        <w:t>dans une optique de coordination entre les deux prestataires des deux MOUS relogement</w:t>
      </w:r>
      <w:r w:rsidRPr="00BB5011">
        <w:rPr>
          <w:rFonts w:ascii="Calibri" w:eastAsia="Times New Roman" w:hAnsi="Calibri" w:cs="Times New Roman"/>
          <w:lang w:eastAsia="fr-FR"/>
        </w:rPr>
        <w:t xml:space="preserve">, </w:t>
      </w:r>
      <w:r w:rsidR="003F2262">
        <w:rPr>
          <w:rFonts w:ascii="Calibri" w:eastAsia="Times New Roman" w:hAnsi="Calibri" w:cs="Times New Roman"/>
          <w:lang w:eastAsia="fr-FR"/>
        </w:rPr>
        <w:t>etc.</w:t>
      </w:r>
      <w:r w:rsidR="003F2262" w:rsidRPr="00BB5011">
        <w:rPr>
          <w:rFonts w:ascii="Calibri" w:eastAsia="Times New Roman" w:hAnsi="Calibri" w:cs="Times New Roman"/>
          <w:lang w:eastAsia="fr-FR"/>
        </w:rPr>
        <w:t xml:space="preserve">) </w:t>
      </w:r>
      <w:r w:rsidR="00F47B36" w:rsidRPr="00BB5011">
        <w:rPr>
          <w:rFonts w:ascii="Calibri" w:eastAsia="Times New Roman" w:hAnsi="Calibri" w:cs="Times New Roman"/>
          <w:lang w:eastAsia="fr-FR"/>
        </w:rPr>
        <w:t xml:space="preserve">en fonction des besoins de la mission. Elles devront être intégrées au marché et ne pourront faire l’objet de bons de commandes complémentaires. </w:t>
      </w:r>
    </w:p>
    <w:bookmarkEnd w:id="16"/>
    <w:p w14:paraId="6C41A1CC" w14:textId="77777777" w:rsidR="008F1D04" w:rsidRPr="00BB5011" w:rsidRDefault="008F1D04" w:rsidP="001C384F">
      <w:pPr>
        <w:spacing w:before="120" w:after="120"/>
        <w:jc w:val="both"/>
        <w:rPr>
          <w:rFonts w:ascii="Calibri" w:eastAsia="Times New Roman" w:hAnsi="Calibri" w:cs="Times New Roman"/>
          <w:lang w:eastAsia="fr-FR"/>
        </w:rPr>
      </w:pPr>
      <w:r w:rsidRPr="00BB5011">
        <w:rPr>
          <w:rFonts w:ascii="Calibri" w:eastAsia="Times New Roman" w:hAnsi="Calibri" w:cs="Times New Roman"/>
          <w:lang w:eastAsia="fr-FR"/>
        </w:rPr>
        <w:t xml:space="preserve">L’ensemble des documents réalisés devront être remis dans un format informatique compatible pour le pouvoir adjudicateur. Ils seront rendus sous format électronique modifiable, en format </w:t>
      </w:r>
      <w:proofErr w:type="spellStart"/>
      <w:r w:rsidRPr="00BB5011">
        <w:rPr>
          <w:rFonts w:ascii="Calibri" w:eastAsia="Times New Roman" w:hAnsi="Calibri" w:cs="Times New Roman"/>
          <w:lang w:eastAsia="fr-FR"/>
        </w:rPr>
        <w:t>word</w:t>
      </w:r>
      <w:proofErr w:type="spellEnd"/>
      <w:r w:rsidRPr="00BB5011">
        <w:rPr>
          <w:rFonts w:ascii="Calibri" w:eastAsia="Times New Roman" w:hAnsi="Calibri" w:cs="Times New Roman"/>
          <w:lang w:eastAsia="fr-FR"/>
        </w:rPr>
        <w:t xml:space="preserve">, </w:t>
      </w:r>
      <w:proofErr w:type="spellStart"/>
      <w:r w:rsidRPr="00BB5011">
        <w:rPr>
          <w:rFonts w:ascii="Calibri" w:eastAsia="Times New Roman" w:hAnsi="Calibri" w:cs="Times New Roman"/>
          <w:lang w:eastAsia="fr-FR"/>
        </w:rPr>
        <w:t>excel</w:t>
      </w:r>
      <w:proofErr w:type="spellEnd"/>
      <w:r w:rsidRPr="00BB5011">
        <w:rPr>
          <w:rFonts w:ascii="Calibri" w:eastAsia="Times New Roman" w:hAnsi="Calibri" w:cs="Times New Roman"/>
          <w:lang w:eastAsia="fr-FR"/>
        </w:rPr>
        <w:t xml:space="preserve">. Un exemplaire papier des livrables pourra être demandé. </w:t>
      </w:r>
    </w:p>
    <w:p w14:paraId="2CE8F14E" w14:textId="68DF58EE" w:rsidR="008F1D04" w:rsidRPr="00BB5011" w:rsidRDefault="008F1D04" w:rsidP="00BB5011">
      <w:pPr>
        <w:spacing w:before="120" w:after="120"/>
        <w:jc w:val="both"/>
        <w:rPr>
          <w:rFonts w:ascii="Calibri" w:eastAsia="Times New Roman" w:hAnsi="Calibri" w:cs="Times New Roman"/>
          <w:lang w:eastAsia="fr-FR"/>
        </w:rPr>
      </w:pPr>
      <w:r w:rsidRPr="00BB5011">
        <w:rPr>
          <w:rFonts w:ascii="Calibri" w:eastAsia="Times New Roman" w:hAnsi="Calibri" w:cs="Times New Roman"/>
          <w:lang w:eastAsia="fr-FR"/>
        </w:rPr>
        <w:t>Tout</w:t>
      </w:r>
      <w:r w:rsidR="003F2262">
        <w:rPr>
          <w:rFonts w:ascii="Calibri" w:eastAsia="Times New Roman" w:hAnsi="Calibri" w:cs="Times New Roman"/>
          <w:lang w:eastAsia="fr-FR"/>
        </w:rPr>
        <w:t>(/s)</w:t>
      </w:r>
      <w:r w:rsidRPr="00BB5011">
        <w:rPr>
          <w:rFonts w:ascii="Calibri" w:eastAsia="Times New Roman" w:hAnsi="Calibri" w:cs="Times New Roman"/>
          <w:lang w:eastAsia="fr-FR"/>
        </w:rPr>
        <w:t xml:space="preserve"> autre(s) outil(s) qui permettrai</w:t>
      </w:r>
      <w:r w:rsidR="003F2262">
        <w:rPr>
          <w:rFonts w:ascii="Calibri" w:eastAsia="Times New Roman" w:hAnsi="Calibri" w:cs="Times New Roman"/>
          <w:lang w:eastAsia="fr-FR"/>
        </w:rPr>
        <w:t>(en)</w:t>
      </w:r>
      <w:r w:rsidRPr="00BB5011">
        <w:rPr>
          <w:rFonts w:ascii="Calibri" w:eastAsia="Times New Roman" w:hAnsi="Calibri" w:cs="Times New Roman"/>
          <w:lang w:eastAsia="fr-FR"/>
        </w:rPr>
        <w:t>t un meilleur pilotage ou un meilleur suivi pourra</w:t>
      </w:r>
      <w:r w:rsidR="003F2262">
        <w:rPr>
          <w:rFonts w:ascii="Calibri" w:eastAsia="Times New Roman" w:hAnsi="Calibri" w:cs="Times New Roman"/>
          <w:lang w:eastAsia="fr-FR"/>
        </w:rPr>
        <w:t>(/ont)</w:t>
      </w:r>
      <w:r w:rsidRPr="00BB5011">
        <w:rPr>
          <w:rFonts w:ascii="Calibri" w:eastAsia="Times New Roman" w:hAnsi="Calibri" w:cs="Times New Roman"/>
          <w:lang w:eastAsia="fr-FR"/>
        </w:rPr>
        <w:t xml:space="preserve"> être proposé</w:t>
      </w:r>
      <w:r w:rsidR="003F2262">
        <w:rPr>
          <w:rFonts w:ascii="Calibri" w:eastAsia="Times New Roman" w:hAnsi="Calibri" w:cs="Times New Roman"/>
          <w:lang w:eastAsia="fr-FR"/>
        </w:rPr>
        <w:t>(s)</w:t>
      </w:r>
      <w:r w:rsidRPr="00BB5011">
        <w:rPr>
          <w:rFonts w:ascii="Calibri" w:eastAsia="Times New Roman" w:hAnsi="Calibri" w:cs="Times New Roman"/>
          <w:lang w:eastAsia="fr-FR"/>
        </w:rPr>
        <w:t xml:space="preserve"> par </w:t>
      </w:r>
      <w:r w:rsidR="00F47B36" w:rsidRPr="00BB5011">
        <w:rPr>
          <w:rFonts w:ascii="Calibri" w:eastAsia="Times New Roman" w:hAnsi="Calibri" w:cs="Times New Roman"/>
          <w:lang w:eastAsia="fr-FR"/>
        </w:rPr>
        <w:t xml:space="preserve">le prestataire. </w:t>
      </w:r>
    </w:p>
    <w:p w14:paraId="063E119D" w14:textId="56228E4B" w:rsidR="008F1D04" w:rsidRPr="00375765" w:rsidRDefault="008F1D04" w:rsidP="00375765">
      <w:pPr>
        <w:spacing w:before="120" w:after="120"/>
        <w:jc w:val="both"/>
        <w:rPr>
          <w:rFonts w:ascii="Calibri" w:eastAsia="Times New Roman" w:hAnsi="Calibri" w:cs="Times New Roman"/>
          <w:lang w:eastAsia="fr-FR"/>
        </w:rPr>
      </w:pPr>
      <w:r w:rsidRPr="00BB5011">
        <w:rPr>
          <w:rFonts w:ascii="Calibri" w:eastAsia="Times New Roman" w:hAnsi="Calibri" w:cs="Times New Roman"/>
          <w:lang w:eastAsia="fr-FR"/>
        </w:rPr>
        <w:t>Pour le partage des données, le prestataire</w:t>
      </w:r>
      <w:r w:rsidR="00F47B36" w:rsidRPr="00BB5011">
        <w:rPr>
          <w:rFonts w:ascii="Calibri" w:eastAsia="Times New Roman" w:hAnsi="Calibri" w:cs="Times New Roman"/>
          <w:lang w:eastAsia="fr-FR"/>
        </w:rPr>
        <w:t xml:space="preserve"> pourra</w:t>
      </w:r>
      <w:r w:rsidRPr="00BB5011">
        <w:rPr>
          <w:rFonts w:ascii="Calibri" w:eastAsia="Times New Roman" w:hAnsi="Calibri" w:cs="Times New Roman"/>
          <w:lang w:eastAsia="fr-FR"/>
        </w:rPr>
        <w:t xml:space="preserve"> mettra en place une plateforme en ligne commune</w:t>
      </w:r>
      <w:r w:rsidR="00F47B36" w:rsidRPr="00BB5011">
        <w:rPr>
          <w:rFonts w:ascii="Calibri" w:eastAsia="Times New Roman" w:hAnsi="Calibri" w:cs="Times New Roman"/>
          <w:lang w:eastAsia="fr-FR"/>
        </w:rPr>
        <w:t xml:space="preserve"> ou proposera </w:t>
      </w:r>
      <w:r w:rsidR="000E37F7" w:rsidRPr="00BB5011">
        <w:rPr>
          <w:rFonts w:ascii="Calibri" w:eastAsia="Times New Roman" w:hAnsi="Calibri" w:cs="Times New Roman"/>
          <w:lang w:eastAsia="fr-FR"/>
        </w:rPr>
        <w:t xml:space="preserve">une modalité de transmission des données adaptée notamment pour la formalisation des dossiers de relogement des ménages concernés. </w:t>
      </w:r>
    </w:p>
    <w:p w14:paraId="3C7C50B0" w14:textId="64E9892D" w:rsidR="008F1D04" w:rsidRDefault="008F1D04" w:rsidP="009E00EE">
      <w:pPr>
        <w:pStyle w:val="Titre1"/>
        <w:numPr>
          <w:ilvl w:val="0"/>
          <w:numId w:val="28"/>
        </w:numPr>
      </w:pPr>
      <w:r>
        <w:t>duree de la mission</w:t>
      </w:r>
    </w:p>
    <w:p w14:paraId="6A8082BD" w14:textId="0D43D253" w:rsidR="0042299A" w:rsidRDefault="00FF1917" w:rsidP="00FF1917">
      <w:pPr>
        <w:jc w:val="both"/>
      </w:pPr>
      <w:r>
        <w:t xml:space="preserve">La mission </w:t>
      </w:r>
      <w:r w:rsidR="00AB6A8E">
        <w:t xml:space="preserve">commence </w:t>
      </w:r>
      <w:r>
        <w:t xml:space="preserve">à partir de la notification du </w:t>
      </w:r>
      <w:r w:rsidR="00AB6A8E">
        <w:t xml:space="preserve">marché au </w:t>
      </w:r>
      <w:r>
        <w:t xml:space="preserve">prestataire </w:t>
      </w:r>
      <w:r w:rsidR="0017014E">
        <w:t xml:space="preserve">pour une durée d’un an renouvelable </w:t>
      </w:r>
      <w:r w:rsidR="00AB6A8E">
        <w:t xml:space="preserve">deux </w:t>
      </w:r>
      <w:r w:rsidR="0017014E">
        <w:t>fois</w:t>
      </w:r>
      <w:r w:rsidR="0042299A" w:rsidRPr="00DC5DF8">
        <w:t>.</w:t>
      </w:r>
      <w:r w:rsidR="0042299A">
        <w:t xml:space="preserve"> </w:t>
      </w:r>
    </w:p>
    <w:p w14:paraId="180409DE" w14:textId="44CCD181" w:rsidR="005C5B0D" w:rsidRDefault="005C5B0D" w:rsidP="001864D9">
      <w:pPr>
        <w:autoSpaceDE w:val="0"/>
        <w:autoSpaceDN w:val="0"/>
        <w:adjustRightInd w:val="0"/>
        <w:spacing w:after="0" w:line="240" w:lineRule="auto"/>
        <w:jc w:val="both"/>
      </w:pPr>
    </w:p>
    <w:p w14:paraId="1D456CAC" w14:textId="6EA333AA" w:rsidR="00840771" w:rsidRDefault="00840771" w:rsidP="00620249">
      <w:pPr>
        <w:spacing w:after="0"/>
      </w:pPr>
    </w:p>
    <w:sectPr w:rsidR="00840771" w:rsidSect="00823B2D">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F3339F" w14:textId="77777777" w:rsidR="00E426D5" w:rsidRDefault="00E426D5" w:rsidP="00831687">
      <w:pPr>
        <w:spacing w:after="0" w:line="240" w:lineRule="auto"/>
      </w:pPr>
      <w:r>
        <w:separator/>
      </w:r>
    </w:p>
  </w:endnote>
  <w:endnote w:type="continuationSeparator" w:id="0">
    <w:p w14:paraId="37DB05CB" w14:textId="77777777" w:rsidR="00E426D5" w:rsidRDefault="00E426D5" w:rsidP="008316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rade Gothic LT Std Bold">
    <w:altName w:val="Courier New"/>
    <w:panose1 w:val="00000000000000000000"/>
    <w:charset w:val="00"/>
    <w:family w:val="modern"/>
    <w:notTrueType/>
    <w:pitch w:val="variable"/>
    <w:sig w:usb0="800000AF" w:usb1="4000204A"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TradeGothic Bold">
    <w:altName w:val="Calibri"/>
    <w:panose1 w:val="00000000000000000000"/>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onotype Sorts">
    <w:altName w:val="ZapfDingbats"/>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radeGothic">
    <w:charset w:val="00"/>
    <w:family w:val="auto"/>
    <w:pitch w:val="variable"/>
    <w:sig w:usb0="80000027" w:usb1="00000000" w:usb2="00000000" w:usb3="00000000" w:csb0="00000001" w:csb1="00000000"/>
  </w:font>
  <w:font w:name="Open Sans">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3923362"/>
      <w:docPartObj>
        <w:docPartGallery w:val="Page Numbers (Bottom of Page)"/>
        <w:docPartUnique/>
      </w:docPartObj>
    </w:sdtPr>
    <w:sdtEndPr/>
    <w:sdtContent>
      <w:p w14:paraId="2C765198" w14:textId="77777777" w:rsidR="00BD1D2C" w:rsidRDefault="005A6F96">
        <w:pPr>
          <w:pStyle w:val="Pieddepage"/>
          <w:jc w:val="right"/>
        </w:pPr>
        <w:r>
          <w:fldChar w:fldCharType="begin"/>
        </w:r>
        <w:r>
          <w:instrText xml:space="preserve"> PAGE   \* MERGEFORMAT </w:instrText>
        </w:r>
        <w:r>
          <w:fldChar w:fldCharType="separate"/>
        </w:r>
        <w:r w:rsidR="007F7986">
          <w:rPr>
            <w:noProof/>
          </w:rPr>
          <w:t>14</w:t>
        </w:r>
        <w:r>
          <w:rPr>
            <w:noProof/>
          </w:rPr>
          <w:fldChar w:fldCharType="end"/>
        </w:r>
      </w:p>
    </w:sdtContent>
  </w:sdt>
  <w:p w14:paraId="5224F4BB" w14:textId="77777777" w:rsidR="00BD1D2C" w:rsidRDefault="00BD1D2C">
    <w:pPr>
      <w:pStyle w:val="Pieddepage"/>
    </w:pPr>
  </w:p>
  <w:p w14:paraId="37EABD4A" w14:textId="77777777" w:rsidR="00687361" w:rsidRDefault="0068736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5C8A7F" w14:textId="77777777" w:rsidR="00E426D5" w:rsidRDefault="00E426D5" w:rsidP="00831687">
      <w:pPr>
        <w:spacing w:after="0" w:line="240" w:lineRule="auto"/>
      </w:pPr>
      <w:r>
        <w:separator/>
      </w:r>
    </w:p>
  </w:footnote>
  <w:footnote w:type="continuationSeparator" w:id="0">
    <w:p w14:paraId="36999BCD" w14:textId="77777777" w:rsidR="00E426D5" w:rsidRDefault="00E426D5" w:rsidP="0083168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2D7EC148"/>
    <w:lvl w:ilvl="0">
      <w:numFmt w:val="decimal"/>
      <w:pStyle w:val="Comptence"/>
      <w:lvlText w:val="*"/>
      <w:lvlJc w:val="left"/>
    </w:lvl>
  </w:abstractNum>
  <w:abstractNum w:abstractNumId="1" w15:restartNumberingAfterBreak="0">
    <w:nsid w:val="074A4622"/>
    <w:multiLevelType w:val="hybridMultilevel"/>
    <w:tmpl w:val="91B0728C"/>
    <w:lvl w:ilvl="0" w:tplc="48B26274">
      <w:start w:val="17"/>
      <w:numFmt w:val="bullet"/>
      <w:lvlText w:val="-"/>
      <w:lvlJc w:val="left"/>
      <w:pPr>
        <w:ind w:left="720" w:hanging="360"/>
      </w:pPr>
      <w:rPr>
        <w:rFonts w:ascii="Trade Gothic LT Std Bold" w:eastAsia="Times New Roman" w:hAnsi="Trade Gothic LT Std Bold" w:cs="TradeGothic Bold"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A90CE4"/>
    <w:multiLevelType w:val="hybridMultilevel"/>
    <w:tmpl w:val="D9926BDE"/>
    <w:lvl w:ilvl="0" w:tplc="48B26274">
      <w:start w:val="17"/>
      <w:numFmt w:val="bullet"/>
      <w:lvlText w:val="-"/>
      <w:lvlJc w:val="left"/>
      <w:pPr>
        <w:ind w:left="720" w:hanging="360"/>
      </w:pPr>
      <w:rPr>
        <w:rFonts w:ascii="Trade Gothic LT Std Bold" w:eastAsia="Times New Roman" w:hAnsi="Trade Gothic LT Std Bold" w:cs="TradeGothic Bold"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F1B27B2"/>
    <w:multiLevelType w:val="hybridMultilevel"/>
    <w:tmpl w:val="440AAD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58F394F"/>
    <w:multiLevelType w:val="hybridMultilevel"/>
    <w:tmpl w:val="2DCEA91A"/>
    <w:lvl w:ilvl="0" w:tplc="350690D8">
      <w:numFmt w:val="bullet"/>
      <w:lvlText w:val="-"/>
      <w:lvlJc w:val="left"/>
      <w:pPr>
        <w:ind w:left="720" w:hanging="360"/>
      </w:pPr>
      <w:rPr>
        <w:rFonts w:ascii="Calibri" w:eastAsiaTheme="minorHAnsi" w:hAnsi="Calibri"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5EF2515"/>
    <w:multiLevelType w:val="hybridMultilevel"/>
    <w:tmpl w:val="1B92F72E"/>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BCE5C7F"/>
    <w:multiLevelType w:val="hybridMultilevel"/>
    <w:tmpl w:val="974CB974"/>
    <w:lvl w:ilvl="0" w:tplc="040C0017">
      <w:start w:val="1"/>
      <w:numFmt w:val="lowerLetter"/>
      <w:lvlText w:val="%1)"/>
      <w:lvlJc w:val="left"/>
      <w:pPr>
        <w:ind w:left="1776" w:hanging="360"/>
      </w:p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7" w15:restartNumberingAfterBreak="0">
    <w:nsid w:val="21916D4A"/>
    <w:multiLevelType w:val="hybridMultilevel"/>
    <w:tmpl w:val="DA22E4DE"/>
    <w:lvl w:ilvl="0" w:tplc="48B26274">
      <w:start w:val="17"/>
      <w:numFmt w:val="bullet"/>
      <w:lvlText w:val="-"/>
      <w:lvlJc w:val="left"/>
      <w:pPr>
        <w:ind w:left="720" w:hanging="360"/>
      </w:pPr>
      <w:rPr>
        <w:rFonts w:ascii="Trade Gothic LT Std Bold" w:eastAsia="Times New Roman" w:hAnsi="Trade Gothic LT Std Bold" w:cs="TradeGothic Bold"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B9479F0"/>
    <w:multiLevelType w:val="hybridMultilevel"/>
    <w:tmpl w:val="612E82D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0A73583"/>
    <w:multiLevelType w:val="hybridMultilevel"/>
    <w:tmpl w:val="3508BE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1D33BCD"/>
    <w:multiLevelType w:val="hybridMultilevel"/>
    <w:tmpl w:val="B6661194"/>
    <w:lvl w:ilvl="0" w:tplc="431E4E8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98D0CDE"/>
    <w:multiLevelType w:val="hybridMultilevel"/>
    <w:tmpl w:val="AC502B2E"/>
    <w:lvl w:ilvl="0" w:tplc="D646D15C">
      <w:numFmt w:val="bullet"/>
      <w:lvlText w:val="-"/>
      <w:lvlJc w:val="left"/>
      <w:pPr>
        <w:ind w:left="720" w:hanging="360"/>
      </w:pPr>
      <w:rPr>
        <w:rFonts w:ascii="Aptos" w:eastAsiaTheme="minorHAnsi" w:hAnsi="Apto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2EA5B24"/>
    <w:multiLevelType w:val="hybridMultilevel"/>
    <w:tmpl w:val="E1A28208"/>
    <w:lvl w:ilvl="0" w:tplc="040C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434E4DF8"/>
    <w:multiLevelType w:val="hybridMultilevel"/>
    <w:tmpl w:val="CAEE9F12"/>
    <w:lvl w:ilvl="0" w:tplc="040C000F">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442F7FC2"/>
    <w:multiLevelType w:val="hybridMultilevel"/>
    <w:tmpl w:val="5262D1B6"/>
    <w:lvl w:ilvl="0" w:tplc="48B26274">
      <w:start w:val="17"/>
      <w:numFmt w:val="bullet"/>
      <w:lvlText w:val="-"/>
      <w:lvlJc w:val="left"/>
      <w:pPr>
        <w:ind w:left="720" w:hanging="360"/>
      </w:pPr>
      <w:rPr>
        <w:rFonts w:ascii="Trade Gothic LT Std Bold" w:eastAsia="Times New Roman" w:hAnsi="Trade Gothic LT Std Bold" w:cs="TradeGothic Bold"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1C24668"/>
    <w:multiLevelType w:val="hybridMultilevel"/>
    <w:tmpl w:val="E1C61D98"/>
    <w:lvl w:ilvl="0" w:tplc="1BACD65A">
      <w:numFmt w:val="bullet"/>
      <w:lvlText w:val="-"/>
      <w:lvlJc w:val="left"/>
      <w:pPr>
        <w:ind w:left="405" w:hanging="360"/>
      </w:pPr>
      <w:rPr>
        <w:rFonts w:ascii="Calibri" w:eastAsiaTheme="minorHAnsi" w:hAnsi="Calibri" w:cstheme="minorBidi" w:hint="default"/>
      </w:rPr>
    </w:lvl>
    <w:lvl w:ilvl="1" w:tplc="040C0003">
      <w:start w:val="1"/>
      <w:numFmt w:val="bullet"/>
      <w:lvlText w:val="o"/>
      <w:lvlJc w:val="left"/>
      <w:pPr>
        <w:ind w:left="1125" w:hanging="360"/>
      </w:pPr>
      <w:rPr>
        <w:rFonts w:ascii="Courier New" w:hAnsi="Courier New" w:cs="Courier New" w:hint="default"/>
      </w:rPr>
    </w:lvl>
    <w:lvl w:ilvl="2" w:tplc="040C0005" w:tentative="1">
      <w:start w:val="1"/>
      <w:numFmt w:val="bullet"/>
      <w:lvlText w:val=""/>
      <w:lvlJc w:val="left"/>
      <w:pPr>
        <w:ind w:left="1845" w:hanging="360"/>
      </w:pPr>
      <w:rPr>
        <w:rFonts w:ascii="Wingdings" w:hAnsi="Wingdings" w:hint="default"/>
      </w:rPr>
    </w:lvl>
    <w:lvl w:ilvl="3" w:tplc="040C0001" w:tentative="1">
      <w:start w:val="1"/>
      <w:numFmt w:val="bullet"/>
      <w:lvlText w:val=""/>
      <w:lvlJc w:val="left"/>
      <w:pPr>
        <w:ind w:left="2565" w:hanging="360"/>
      </w:pPr>
      <w:rPr>
        <w:rFonts w:ascii="Symbol" w:hAnsi="Symbol" w:hint="default"/>
      </w:rPr>
    </w:lvl>
    <w:lvl w:ilvl="4" w:tplc="040C0003" w:tentative="1">
      <w:start w:val="1"/>
      <w:numFmt w:val="bullet"/>
      <w:lvlText w:val="o"/>
      <w:lvlJc w:val="left"/>
      <w:pPr>
        <w:ind w:left="3285" w:hanging="360"/>
      </w:pPr>
      <w:rPr>
        <w:rFonts w:ascii="Courier New" w:hAnsi="Courier New" w:cs="Courier New" w:hint="default"/>
      </w:rPr>
    </w:lvl>
    <w:lvl w:ilvl="5" w:tplc="040C0005" w:tentative="1">
      <w:start w:val="1"/>
      <w:numFmt w:val="bullet"/>
      <w:lvlText w:val=""/>
      <w:lvlJc w:val="left"/>
      <w:pPr>
        <w:ind w:left="4005" w:hanging="360"/>
      </w:pPr>
      <w:rPr>
        <w:rFonts w:ascii="Wingdings" w:hAnsi="Wingdings" w:hint="default"/>
      </w:rPr>
    </w:lvl>
    <w:lvl w:ilvl="6" w:tplc="040C0001" w:tentative="1">
      <w:start w:val="1"/>
      <w:numFmt w:val="bullet"/>
      <w:lvlText w:val=""/>
      <w:lvlJc w:val="left"/>
      <w:pPr>
        <w:ind w:left="4725" w:hanging="360"/>
      </w:pPr>
      <w:rPr>
        <w:rFonts w:ascii="Symbol" w:hAnsi="Symbol" w:hint="default"/>
      </w:rPr>
    </w:lvl>
    <w:lvl w:ilvl="7" w:tplc="040C0003" w:tentative="1">
      <w:start w:val="1"/>
      <w:numFmt w:val="bullet"/>
      <w:lvlText w:val="o"/>
      <w:lvlJc w:val="left"/>
      <w:pPr>
        <w:ind w:left="5445" w:hanging="360"/>
      </w:pPr>
      <w:rPr>
        <w:rFonts w:ascii="Courier New" w:hAnsi="Courier New" w:cs="Courier New" w:hint="default"/>
      </w:rPr>
    </w:lvl>
    <w:lvl w:ilvl="8" w:tplc="040C0005" w:tentative="1">
      <w:start w:val="1"/>
      <w:numFmt w:val="bullet"/>
      <w:lvlText w:val=""/>
      <w:lvlJc w:val="left"/>
      <w:pPr>
        <w:ind w:left="6165" w:hanging="360"/>
      </w:pPr>
      <w:rPr>
        <w:rFonts w:ascii="Wingdings" w:hAnsi="Wingdings" w:hint="default"/>
      </w:rPr>
    </w:lvl>
  </w:abstractNum>
  <w:abstractNum w:abstractNumId="16" w15:restartNumberingAfterBreak="0">
    <w:nsid w:val="565B2184"/>
    <w:multiLevelType w:val="hybridMultilevel"/>
    <w:tmpl w:val="A0EC1D66"/>
    <w:lvl w:ilvl="0" w:tplc="F8C07902">
      <w:start w:val="2"/>
      <w:numFmt w:val="bullet"/>
      <w:lvlText w:val=""/>
      <w:lvlJc w:val="left"/>
      <w:pPr>
        <w:ind w:left="720" w:hanging="360"/>
      </w:pPr>
      <w:rPr>
        <w:rFonts w:ascii="Wingdings" w:eastAsiaTheme="minorHAnsi" w:hAnsi="Wingdings"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7A771C8"/>
    <w:multiLevelType w:val="hybridMultilevel"/>
    <w:tmpl w:val="B92EAF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8242385"/>
    <w:multiLevelType w:val="hybridMultilevel"/>
    <w:tmpl w:val="98A468C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8613F9E"/>
    <w:multiLevelType w:val="hybridMultilevel"/>
    <w:tmpl w:val="931AC4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E6049C2"/>
    <w:multiLevelType w:val="hybridMultilevel"/>
    <w:tmpl w:val="B3E87E54"/>
    <w:lvl w:ilvl="0" w:tplc="8A6A97F6">
      <w:numFmt w:val="bullet"/>
      <w:lvlText w:val="-"/>
      <w:lvlJc w:val="left"/>
      <w:pPr>
        <w:ind w:left="720" w:hanging="360"/>
      </w:pPr>
      <w:rPr>
        <w:rFonts w:ascii="Georgia" w:eastAsia="Times New Roman" w:hAnsi="Georgia" w:cs="Time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05559E5"/>
    <w:multiLevelType w:val="hybridMultilevel"/>
    <w:tmpl w:val="329A9C26"/>
    <w:lvl w:ilvl="0" w:tplc="D646D15C">
      <w:numFmt w:val="bullet"/>
      <w:lvlText w:val="-"/>
      <w:lvlJc w:val="left"/>
      <w:pPr>
        <w:ind w:left="720" w:hanging="360"/>
      </w:pPr>
      <w:rPr>
        <w:rFonts w:ascii="Aptos" w:eastAsiaTheme="minorHAnsi" w:hAnsi="Apto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2FB0140"/>
    <w:multiLevelType w:val="hybridMultilevel"/>
    <w:tmpl w:val="72D03A20"/>
    <w:lvl w:ilvl="0" w:tplc="040C0001">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475180A"/>
    <w:multiLevelType w:val="hybridMultilevel"/>
    <w:tmpl w:val="EF94BF82"/>
    <w:lvl w:ilvl="0" w:tplc="D646D15C">
      <w:numFmt w:val="bullet"/>
      <w:lvlText w:val="-"/>
      <w:lvlJc w:val="left"/>
      <w:pPr>
        <w:ind w:left="720" w:hanging="360"/>
      </w:pPr>
      <w:rPr>
        <w:rFonts w:ascii="Aptos" w:eastAsiaTheme="minorHAnsi" w:hAnsi="Apto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5F94069"/>
    <w:multiLevelType w:val="hybridMultilevel"/>
    <w:tmpl w:val="7CEA8A9A"/>
    <w:lvl w:ilvl="0" w:tplc="DFEC0AC8">
      <w:start w:val="1"/>
      <w:numFmt w:val="decimal"/>
      <w:lvlText w:val="%1."/>
      <w:lvlJc w:val="left"/>
      <w:pPr>
        <w:ind w:left="1020" w:hanging="360"/>
      </w:pPr>
    </w:lvl>
    <w:lvl w:ilvl="1" w:tplc="171CEC3C">
      <w:start w:val="1"/>
      <w:numFmt w:val="decimal"/>
      <w:lvlText w:val="%2."/>
      <w:lvlJc w:val="left"/>
      <w:pPr>
        <w:ind w:left="1020" w:hanging="360"/>
      </w:pPr>
    </w:lvl>
    <w:lvl w:ilvl="2" w:tplc="6AEAF560">
      <w:start w:val="1"/>
      <w:numFmt w:val="decimal"/>
      <w:lvlText w:val="%3."/>
      <w:lvlJc w:val="left"/>
      <w:pPr>
        <w:ind w:left="1020" w:hanging="360"/>
      </w:pPr>
    </w:lvl>
    <w:lvl w:ilvl="3" w:tplc="012A08B8">
      <w:start w:val="1"/>
      <w:numFmt w:val="decimal"/>
      <w:lvlText w:val="%4."/>
      <w:lvlJc w:val="left"/>
      <w:pPr>
        <w:ind w:left="1020" w:hanging="360"/>
      </w:pPr>
    </w:lvl>
    <w:lvl w:ilvl="4" w:tplc="B7C0F298">
      <w:start w:val="1"/>
      <w:numFmt w:val="decimal"/>
      <w:lvlText w:val="%5."/>
      <w:lvlJc w:val="left"/>
      <w:pPr>
        <w:ind w:left="1020" w:hanging="360"/>
      </w:pPr>
    </w:lvl>
    <w:lvl w:ilvl="5" w:tplc="6672AD9A">
      <w:start w:val="1"/>
      <w:numFmt w:val="decimal"/>
      <w:lvlText w:val="%6."/>
      <w:lvlJc w:val="left"/>
      <w:pPr>
        <w:ind w:left="1020" w:hanging="360"/>
      </w:pPr>
    </w:lvl>
    <w:lvl w:ilvl="6" w:tplc="925C6734">
      <w:start w:val="1"/>
      <w:numFmt w:val="decimal"/>
      <w:lvlText w:val="%7."/>
      <w:lvlJc w:val="left"/>
      <w:pPr>
        <w:ind w:left="1020" w:hanging="360"/>
      </w:pPr>
    </w:lvl>
    <w:lvl w:ilvl="7" w:tplc="C426664E">
      <w:start w:val="1"/>
      <w:numFmt w:val="decimal"/>
      <w:lvlText w:val="%8."/>
      <w:lvlJc w:val="left"/>
      <w:pPr>
        <w:ind w:left="1020" w:hanging="360"/>
      </w:pPr>
    </w:lvl>
    <w:lvl w:ilvl="8" w:tplc="4F328750">
      <w:start w:val="1"/>
      <w:numFmt w:val="decimal"/>
      <w:lvlText w:val="%9."/>
      <w:lvlJc w:val="left"/>
      <w:pPr>
        <w:ind w:left="1020" w:hanging="360"/>
      </w:pPr>
    </w:lvl>
  </w:abstractNum>
  <w:abstractNum w:abstractNumId="25" w15:restartNumberingAfterBreak="0">
    <w:nsid w:val="6E6577A5"/>
    <w:multiLevelType w:val="multilevel"/>
    <w:tmpl w:val="A796CF48"/>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none"/>
      <w:pStyle w:val="Titre4"/>
      <w:lvlText w:val=""/>
      <w:lvlJc w:val="left"/>
      <w:pPr>
        <w:ind w:left="864" w:hanging="864"/>
      </w:pPr>
      <w:rPr>
        <w:rFonts w:hint="default"/>
      </w:rPr>
    </w:lvl>
    <w:lvl w:ilvl="4">
      <w:start w:val="1"/>
      <w:numFmt w:val="none"/>
      <w:pStyle w:val="Titre5"/>
      <w:lvlText w:val=""/>
      <w:lvlJc w:val="left"/>
      <w:pPr>
        <w:ind w:left="1008" w:hanging="1008"/>
      </w:pPr>
      <w:rPr>
        <w:rFonts w:hint="default"/>
      </w:rPr>
    </w:lvl>
    <w:lvl w:ilvl="5">
      <w:start w:val="1"/>
      <w:numFmt w:val="none"/>
      <w:pStyle w:val="Titre6"/>
      <w:lvlText w:val=""/>
      <w:lvlJc w:val="left"/>
      <w:pPr>
        <w:ind w:left="1152" w:hanging="1152"/>
      </w:pPr>
      <w:rPr>
        <w:rFonts w:hint="default"/>
      </w:rPr>
    </w:lvl>
    <w:lvl w:ilvl="6">
      <w:start w:val="1"/>
      <w:numFmt w:val="none"/>
      <w:pStyle w:val="Titre7"/>
      <w:lvlText w:val=""/>
      <w:lvlJc w:val="left"/>
      <w:pPr>
        <w:ind w:left="1296" w:hanging="1296"/>
      </w:pPr>
      <w:rPr>
        <w:rFonts w:hint="default"/>
      </w:rPr>
    </w:lvl>
    <w:lvl w:ilvl="7">
      <w:start w:val="1"/>
      <w:numFmt w:val="none"/>
      <w:pStyle w:val="Titre8"/>
      <w:lvlText w:val=""/>
      <w:lvlJc w:val="left"/>
      <w:pPr>
        <w:ind w:left="1440" w:hanging="1440"/>
      </w:pPr>
      <w:rPr>
        <w:rFonts w:hint="default"/>
      </w:rPr>
    </w:lvl>
    <w:lvl w:ilvl="8">
      <w:start w:val="1"/>
      <w:numFmt w:val="none"/>
      <w:pStyle w:val="Titre9"/>
      <w:lvlText w:val=""/>
      <w:lvlJc w:val="left"/>
      <w:pPr>
        <w:ind w:left="1584" w:hanging="1584"/>
      </w:pPr>
      <w:rPr>
        <w:rFonts w:hint="default"/>
      </w:rPr>
    </w:lvl>
  </w:abstractNum>
  <w:abstractNum w:abstractNumId="26" w15:restartNumberingAfterBreak="0">
    <w:nsid w:val="7D9B0121"/>
    <w:multiLevelType w:val="hybridMultilevel"/>
    <w:tmpl w:val="2D0EF7A2"/>
    <w:lvl w:ilvl="0" w:tplc="040C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894392572">
    <w:abstractNumId w:val="25"/>
  </w:num>
  <w:num w:numId="2" w16cid:durableId="2007392623">
    <w:abstractNumId w:val="15"/>
  </w:num>
  <w:num w:numId="3" w16cid:durableId="1550920104">
    <w:abstractNumId w:val="22"/>
  </w:num>
  <w:num w:numId="4" w16cid:durableId="1805196976">
    <w:abstractNumId w:val="4"/>
  </w:num>
  <w:num w:numId="5" w16cid:durableId="2056737950">
    <w:abstractNumId w:val="0"/>
    <w:lvlOverride w:ilvl="0">
      <w:lvl w:ilvl="0">
        <w:start w:val="1"/>
        <w:numFmt w:val="bullet"/>
        <w:pStyle w:val="Comptence"/>
        <w:lvlText w:val=""/>
        <w:lvlJc w:val="left"/>
        <w:pPr>
          <w:tabs>
            <w:tab w:val="num" w:pos="0"/>
          </w:tabs>
          <w:ind w:left="1616" w:hanging="198"/>
        </w:pPr>
        <w:rPr>
          <w:rFonts w:ascii="Monotype Sorts" w:hAnsi="Monotype Sorts" w:hint="default"/>
          <w:color w:val="808080"/>
          <w:sz w:val="12"/>
          <w:szCs w:val="12"/>
        </w:rPr>
      </w:lvl>
    </w:lvlOverride>
  </w:num>
  <w:num w:numId="6" w16cid:durableId="425659453">
    <w:abstractNumId w:val="14"/>
  </w:num>
  <w:num w:numId="7" w16cid:durableId="1023214881">
    <w:abstractNumId w:val="20"/>
  </w:num>
  <w:num w:numId="8" w16cid:durableId="603415529">
    <w:abstractNumId w:val="25"/>
    <w:lvlOverride w:ilvl="0">
      <w:startOverride w:val="1"/>
    </w:lvlOverride>
  </w:num>
  <w:num w:numId="9" w16cid:durableId="174155955">
    <w:abstractNumId w:val="10"/>
  </w:num>
  <w:num w:numId="10" w16cid:durableId="1683899417">
    <w:abstractNumId w:val="7"/>
  </w:num>
  <w:num w:numId="11" w16cid:durableId="574554929">
    <w:abstractNumId w:val="1"/>
  </w:num>
  <w:num w:numId="12" w16cid:durableId="1345866951">
    <w:abstractNumId w:val="5"/>
  </w:num>
  <w:num w:numId="13" w16cid:durableId="976298912">
    <w:abstractNumId w:val="2"/>
  </w:num>
  <w:num w:numId="14" w16cid:durableId="1237786265">
    <w:abstractNumId w:val="16"/>
  </w:num>
  <w:num w:numId="15" w16cid:durableId="1230850254">
    <w:abstractNumId w:val="18"/>
  </w:num>
  <w:num w:numId="16" w16cid:durableId="243957047">
    <w:abstractNumId w:val="26"/>
  </w:num>
  <w:num w:numId="17" w16cid:durableId="919874052">
    <w:abstractNumId w:val="6"/>
  </w:num>
  <w:num w:numId="18" w16cid:durableId="1412119460">
    <w:abstractNumId w:val="8"/>
  </w:num>
  <w:num w:numId="19" w16cid:durableId="562760149">
    <w:abstractNumId w:val="21"/>
  </w:num>
  <w:num w:numId="20" w16cid:durableId="30036094">
    <w:abstractNumId w:val="11"/>
  </w:num>
  <w:num w:numId="21" w16cid:durableId="1972634332">
    <w:abstractNumId w:val="23"/>
  </w:num>
  <w:num w:numId="22" w16cid:durableId="1117137617">
    <w:abstractNumId w:val="17"/>
  </w:num>
  <w:num w:numId="23" w16cid:durableId="322394998">
    <w:abstractNumId w:val="3"/>
  </w:num>
  <w:num w:numId="24" w16cid:durableId="766849776">
    <w:abstractNumId w:val="12"/>
  </w:num>
  <w:num w:numId="25" w16cid:durableId="1229341405">
    <w:abstractNumId w:val="19"/>
  </w:num>
  <w:num w:numId="26" w16cid:durableId="1248225255">
    <w:abstractNumId w:val="24"/>
  </w:num>
  <w:num w:numId="27" w16cid:durableId="734089789">
    <w:abstractNumId w:val="9"/>
  </w:num>
  <w:num w:numId="28" w16cid:durableId="1576473212">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483D"/>
    <w:rsid w:val="000019DE"/>
    <w:rsid w:val="00005DB3"/>
    <w:rsid w:val="00010463"/>
    <w:rsid w:val="00011E4D"/>
    <w:rsid w:val="00013F07"/>
    <w:rsid w:val="00015939"/>
    <w:rsid w:val="000172D3"/>
    <w:rsid w:val="00022391"/>
    <w:rsid w:val="000263ED"/>
    <w:rsid w:val="0002772E"/>
    <w:rsid w:val="0003212D"/>
    <w:rsid w:val="00033EA4"/>
    <w:rsid w:val="00037D5B"/>
    <w:rsid w:val="0004005C"/>
    <w:rsid w:val="00040572"/>
    <w:rsid w:val="00040B1E"/>
    <w:rsid w:val="00041D56"/>
    <w:rsid w:val="00050139"/>
    <w:rsid w:val="00050ACD"/>
    <w:rsid w:val="00051CA0"/>
    <w:rsid w:val="00053267"/>
    <w:rsid w:val="00053A0E"/>
    <w:rsid w:val="00054887"/>
    <w:rsid w:val="00054BEF"/>
    <w:rsid w:val="000557B2"/>
    <w:rsid w:val="0005686E"/>
    <w:rsid w:val="00064692"/>
    <w:rsid w:val="00066318"/>
    <w:rsid w:val="00067DC7"/>
    <w:rsid w:val="00070BC7"/>
    <w:rsid w:val="00071448"/>
    <w:rsid w:val="000726ED"/>
    <w:rsid w:val="00073B91"/>
    <w:rsid w:val="00076D6A"/>
    <w:rsid w:val="00080127"/>
    <w:rsid w:val="000817AE"/>
    <w:rsid w:val="00081E09"/>
    <w:rsid w:val="0008208C"/>
    <w:rsid w:val="000841B7"/>
    <w:rsid w:val="00085E0F"/>
    <w:rsid w:val="00091894"/>
    <w:rsid w:val="00097C5E"/>
    <w:rsid w:val="000A3FD8"/>
    <w:rsid w:val="000A5786"/>
    <w:rsid w:val="000B1C93"/>
    <w:rsid w:val="000B3D61"/>
    <w:rsid w:val="000B4541"/>
    <w:rsid w:val="000B4EDC"/>
    <w:rsid w:val="000B630F"/>
    <w:rsid w:val="000B6FEC"/>
    <w:rsid w:val="000C19FD"/>
    <w:rsid w:val="000C4EE6"/>
    <w:rsid w:val="000D07D4"/>
    <w:rsid w:val="000D0ED8"/>
    <w:rsid w:val="000D3EA0"/>
    <w:rsid w:val="000D4277"/>
    <w:rsid w:val="000D61B6"/>
    <w:rsid w:val="000D763D"/>
    <w:rsid w:val="000E0953"/>
    <w:rsid w:val="000E1505"/>
    <w:rsid w:val="000E2152"/>
    <w:rsid w:val="000E33A7"/>
    <w:rsid w:val="000E37E9"/>
    <w:rsid w:val="000E37F7"/>
    <w:rsid w:val="000F2E89"/>
    <w:rsid w:val="000F4CD3"/>
    <w:rsid w:val="000F71E8"/>
    <w:rsid w:val="00101BBB"/>
    <w:rsid w:val="00107FCA"/>
    <w:rsid w:val="00107FD3"/>
    <w:rsid w:val="001103CA"/>
    <w:rsid w:val="001108E4"/>
    <w:rsid w:val="00111E26"/>
    <w:rsid w:val="001126F3"/>
    <w:rsid w:val="00116332"/>
    <w:rsid w:val="00116397"/>
    <w:rsid w:val="00117999"/>
    <w:rsid w:val="0012027A"/>
    <w:rsid w:val="00120A02"/>
    <w:rsid w:val="001211D7"/>
    <w:rsid w:val="0012221E"/>
    <w:rsid w:val="001239AE"/>
    <w:rsid w:val="001266EB"/>
    <w:rsid w:val="00127E6F"/>
    <w:rsid w:val="00130D27"/>
    <w:rsid w:val="00134405"/>
    <w:rsid w:val="001400B0"/>
    <w:rsid w:val="0014510F"/>
    <w:rsid w:val="00146A96"/>
    <w:rsid w:val="00146ACA"/>
    <w:rsid w:val="001510D6"/>
    <w:rsid w:val="001515BE"/>
    <w:rsid w:val="00155E41"/>
    <w:rsid w:val="001571B4"/>
    <w:rsid w:val="00160A54"/>
    <w:rsid w:val="00161BEA"/>
    <w:rsid w:val="0017014E"/>
    <w:rsid w:val="001715FA"/>
    <w:rsid w:val="00171C04"/>
    <w:rsid w:val="00172B26"/>
    <w:rsid w:val="00175CE0"/>
    <w:rsid w:val="00177DE3"/>
    <w:rsid w:val="00181DA5"/>
    <w:rsid w:val="001850E3"/>
    <w:rsid w:val="001864D9"/>
    <w:rsid w:val="00191448"/>
    <w:rsid w:val="001962CC"/>
    <w:rsid w:val="001962E5"/>
    <w:rsid w:val="001A002C"/>
    <w:rsid w:val="001A30F0"/>
    <w:rsid w:val="001A392B"/>
    <w:rsid w:val="001A427F"/>
    <w:rsid w:val="001A61F9"/>
    <w:rsid w:val="001A6C04"/>
    <w:rsid w:val="001A7ECF"/>
    <w:rsid w:val="001B2439"/>
    <w:rsid w:val="001B2B76"/>
    <w:rsid w:val="001B2EC7"/>
    <w:rsid w:val="001B5A09"/>
    <w:rsid w:val="001C0FA6"/>
    <w:rsid w:val="001C384F"/>
    <w:rsid w:val="001C74E1"/>
    <w:rsid w:val="001D25E9"/>
    <w:rsid w:val="001E0739"/>
    <w:rsid w:val="001E0C9A"/>
    <w:rsid w:val="001E3F7E"/>
    <w:rsid w:val="001E4B88"/>
    <w:rsid w:val="001E6B4D"/>
    <w:rsid w:val="001F07A1"/>
    <w:rsid w:val="001F328F"/>
    <w:rsid w:val="001F37BC"/>
    <w:rsid w:val="001F46D8"/>
    <w:rsid w:val="00203762"/>
    <w:rsid w:val="00203A1A"/>
    <w:rsid w:val="002049F4"/>
    <w:rsid w:val="00204E7C"/>
    <w:rsid w:val="0020710A"/>
    <w:rsid w:val="002109F6"/>
    <w:rsid w:val="00211992"/>
    <w:rsid w:val="002124CB"/>
    <w:rsid w:val="002151AD"/>
    <w:rsid w:val="00215D57"/>
    <w:rsid w:val="00221EF6"/>
    <w:rsid w:val="00223419"/>
    <w:rsid w:val="00225847"/>
    <w:rsid w:val="00226A63"/>
    <w:rsid w:val="00227BB6"/>
    <w:rsid w:val="0023032E"/>
    <w:rsid w:val="0023188C"/>
    <w:rsid w:val="00231DDB"/>
    <w:rsid w:val="0023248A"/>
    <w:rsid w:val="00232E7C"/>
    <w:rsid w:val="00235020"/>
    <w:rsid w:val="002354E0"/>
    <w:rsid w:val="00240980"/>
    <w:rsid w:val="00242441"/>
    <w:rsid w:val="00245B96"/>
    <w:rsid w:val="002552BF"/>
    <w:rsid w:val="00260BA2"/>
    <w:rsid w:val="00261A18"/>
    <w:rsid w:val="00261EC3"/>
    <w:rsid w:val="00265157"/>
    <w:rsid w:val="002677E9"/>
    <w:rsid w:val="0027389B"/>
    <w:rsid w:val="0027600A"/>
    <w:rsid w:val="00280B69"/>
    <w:rsid w:val="002811EC"/>
    <w:rsid w:val="00282FB5"/>
    <w:rsid w:val="00286AF7"/>
    <w:rsid w:val="0029210F"/>
    <w:rsid w:val="00292D04"/>
    <w:rsid w:val="002949D2"/>
    <w:rsid w:val="002966BD"/>
    <w:rsid w:val="002977D8"/>
    <w:rsid w:val="002A0552"/>
    <w:rsid w:val="002A2E6B"/>
    <w:rsid w:val="002A46E1"/>
    <w:rsid w:val="002A743F"/>
    <w:rsid w:val="002B2AE1"/>
    <w:rsid w:val="002B465A"/>
    <w:rsid w:val="002B5A90"/>
    <w:rsid w:val="002C2597"/>
    <w:rsid w:val="002C4373"/>
    <w:rsid w:val="002C571C"/>
    <w:rsid w:val="002C57A0"/>
    <w:rsid w:val="002D48C1"/>
    <w:rsid w:val="002D54E2"/>
    <w:rsid w:val="002F4EE7"/>
    <w:rsid w:val="002F5020"/>
    <w:rsid w:val="002F74FB"/>
    <w:rsid w:val="002F7B24"/>
    <w:rsid w:val="00300BE2"/>
    <w:rsid w:val="003010A0"/>
    <w:rsid w:val="0030119E"/>
    <w:rsid w:val="00301E61"/>
    <w:rsid w:val="003029D3"/>
    <w:rsid w:val="00310EB6"/>
    <w:rsid w:val="00311DCF"/>
    <w:rsid w:val="00312CCB"/>
    <w:rsid w:val="003204B9"/>
    <w:rsid w:val="003219C1"/>
    <w:rsid w:val="0032545C"/>
    <w:rsid w:val="003256BE"/>
    <w:rsid w:val="0032750F"/>
    <w:rsid w:val="003320F2"/>
    <w:rsid w:val="00334A58"/>
    <w:rsid w:val="003355E2"/>
    <w:rsid w:val="00336C35"/>
    <w:rsid w:val="00337AF2"/>
    <w:rsid w:val="00337CB3"/>
    <w:rsid w:val="0034030B"/>
    <w:rsid w:val="00340CDA"/>
    <w:rsid w:val="00340E9A"/>
    <w:rsid w:val="00341CA5"/>
    <w:rsid w:val="003422E9"/>
    <w:rsid w:val="00346678"/>
    <w:rsid w:val="00350B28"/>
    <w:rsid w:val="00354DDE"/>
    <w:rsid w:val="00357B9E"/>
    <w:rsid w:val="00357BBE"/>
    <w:rsid w:val="003624B8"/>
    <w:rsid w:val="00362B08"/>
    <w:rsid w:val="00364108"/>
    <w:rsid w:val="00366577"/>
    <w:rsid w:val="00366AA5"/>
    <w:rsid w:val="0037025D"/>
    <w:rsid w:val="00370FA1"/>
    <w:rsid w:val="003727B0"/>
    <w:rsid w:val="00375765"/>
    <w:rsid w:val="0037646E"/>
    <w:rsid w:val="00377531"/>
    <w:rsid w:val="00377B65"/>
    <w:rsid w:val="003818C1"/>
    <w:rsid w:val="00381CBF"/>
    <w:rsid w:val="00382317"/>
    <w:rsid w:val="003832DA"/>
    <w:rsid w:val="003845B6"/>
    <w:rsid w:val="00385AD7"/>
    <w:rsid w:val="0038795A"/>
    <w:rsid w:val="00390771"/>
    <w:rsid w:val="00390B20"/>
    <w:rsid w:val="00395CBC"/>
    <w:rsid w:val="00397C05"/>
    <w:rsid w:val="003A07D9"/>
    <w:rsid w:val="003A4067"/>
    <w:rsid w:val="003A4A7D"/>
    <w:rsid w:val="003A4E30"/>
    <w:rsid w:val="003A5CAC"/>
    <w:rsid w:val="003A72B5"/>
    <w:rsid w:val="003A7BB8"/>
    <w:rsid w:val="003B34C4"/>
    <w:rsid w:val="003B45AC"/>
    <w:rsid w:val="003B47AA"/>
    <w:rsid w:val="003B65DB"/>
    <w:rsid w:val="003B7E9C"/>
    <w:rsid w:val="003C0CE4"/>
    <w:rsid w:val="003C341B"/>
    <w:rsid w:val="003C4BAF"/>
    <w:rsid w:val="003C6457"/>
    <w:rsid w:val="003C7840"/>
    <w:rsid w:val="003D04BA"/>
    <w:rsid w:val="003D11DB"/>
    <w:rsid w:val="003D2113"/>
    <w:rsid w:val="003D3A86"/>
    <w:rsid w:val="003D5664"/>
    <w:rsid w:val="003D6A0B"/>
    <w:rsid w:val="003D6BAF"/>
    <w:rsid w:val="003D759F"/>
    <w:rsid w:val="003D7862"/>
    <w:rsid w:val="003E12B7"/>
    <w:rsid w:val="003E2F17"/>
    <w:rsid w:val="003E447B"/>
    <w:rsid w:val="003E5B57"/>
    <w:rsid w:val="003F2262"/>
    <w:rsid w:val="003F3600"/>
    <w:rsid w:val="003F4FB6"/>
    <w:rsid w:val="0040092A"/>
    <w:rsid w:val="00404449"/>
    <w:rsid w:val="004047DC"/>
    <w:rsid w:val="004050DD"/>
    <w:rsid w:val="00411013"/>
    <w:rsid w:val="004121EC"/>
    <w:rsid w:val="00415F21"/>
    <w:rsid w:val="00416080"/>
    <w:rsid w:val="00416643"/>
    <w:rsid w:val="0041784C"/>
    <w:rsid w:val="00421E7B"/>
    <w:rsid w:val="0042299A"/>
    <w:rsid w:val="00423BB6"/>
    <w:rsid w:val="004241A7"/>
    <w:rsid w:val="00424399"/>
    <w:rsid w:val="00424BDC"/>
    <w:rsid w:val="00424E84"/>
    <w:rsid w:val="00426056"/>
    <w:rsid w:val="00426236"/>
    <w:rsid w:val="004265B5"/>
    <w:rsid w:val="0043063C"/>
    <w:rsid w:val="00430D68"/>
    <w:rsid w:val="00431899"/>
    <w:rsid w:val="00431DCB"/>
    <w:rsid w:val="00433316"/>
    <w:rsid w:val="0043552A"/>
    <w:rsid w:val="004357F9"/>
    <w:rsid w:val="00437330"/>
    <w:rsid w:val="00437628"/>
    <w:rsid w:val="00444206"/>
    <w:rsid w:val="00444BF2"/>
    <w:rsid w:val="00450B7F"/>
    <w:rsid w:val="00450D5C"/>
    <w:rsid w:val="00451793"/>
    <w:rsid w:val="004518A0"/>
    <w:rsid w:val="00452CFB"/>
    <w:rsid w:val="00457846"/>
    <w:rsid w:val="00461083"/>
    <w:rsid w:val="0046221E"/>
    <w:rsid w:val="0046278A"/>
    <w:rsid w:val="00462DD2"/>
    <w:rsid w:val="00465F09"/>
    <w:rsid w:val="00466B0B"/>
    <w:rsid w:val="00477238"/>
    <w:rsid w:val="00481CCF"/>
    <w:rsid w:val="004824FD"/>
    <w:rsid w:val="00484BC9"/>
    <w:rsid w:val="00485597"/>
    <w:rsid w:val="00486B4C"/>
    <w:rsid w:val="004908C9"/>
    <w:rsid w:val="00496A3E"/>
    <w:rsid w:val="00497FA6"/>
    <w:rsid w:val="004A0476"/>
    <w:rsid w:val="004A25C7"/>
    <w:rsid w:val="004A3F27"/>
    <w:rsid w:val="004B02AC"/>
    <w:rsid w:val="004B3649"/>
    <w:rsid w:val="004B69F0"/>
    <w:rsid w:val="004B724C"/>
    <w:rsid w:val="004C20E9"/>
    <w:rsid w:val="004C63B0"/>
    <w:rsid w:val="004C664B"/>
    <w:rsid w:val="004C6D12"/>
    <w:rsid w:val="004C78FC"/>
    <w:rsid w:val="004D1F1D"/>
    <w:rsid w:val="004D3F86"/>
    <w:rsid w:val="004D403C"/>
    <w:rsid w:val="004D57B6"/>
    <w:rsid w:val="004D5E4A"/>
    <w:rsid w:val="004D7268"/>
    <w:rsid w:val="004E1AF9"/>
    <w:rsid w:val="004E1EE7"/>
    <w:rsid w:val="004E201D"/>
    <w:rsid w:val="004E429C"/>
    <w:rsid w:val="004E6432"/>
    <w:rsid w:val="004E64B4"/>
    <w:rsid w:val="004F2022"/>
    <w:rsid w:val="004F21E8"/>
    <w:rsid w:val="004F340A"/>
    <w:rsid w:val="004F7D0A"/>
    <w:rsid w:val="005007B7"/>
    <w:rsid w:val="005022B8"/>
    <w:rsid w:val="005132B9"/>
    <w:rsid w:val="00517FFB"/>
    <w:rsid w:val="005212EC"/>
    <w:rsid w:val="0052467C"/>
    <w:rsid w:val="0052570F"/>
    <w:rsid w:val="00526231"/>
    <w:rsid w:val="00526DDC"/>
    <w:rsid w:val="00532DB6"/>
    <w:rsid w:val="0053388C"/>
    <w:rsid w:val="00533B05"/>
    <w:rsid w:val="005429DA"/>
    <w:rsid w:val="00542A1E"/>
    <w:rsid w:val="005442EB"/>
    <w:rsid w:val="00545271"/>
    <w:rsid w:val="00546DAE"/>
    <w:rsid w:val="00547356"/>
    <w:rsid w:val="005509F5"/>
    <w:rsid w:val="005511B9"/>
    <w:rsid w:val="00552213"/>
    <w:rsid w:val="00552C1B"/>
    <w:rsid w:val="00553C1A"/>
    <w:rsid w:val="005606F8"/>
    <w:rsid w:val="0056340C"/>
    <w:rsid w:val="00571B25"/>
    <w:rsid w:val="00573251"/>
    <w:rsid w:val="005800AC"/>
    <w:rsid w:val="00582FF2"/>
    <w:rsid w:val="00583F5D"/>
    <w:rsid w:val="0058569E"/>
    <w:rsid w:val="005872D9"/>
    <w:rsid w:val="00587D4A"/>
    <w:rsid w:val="00590A05"/>
    <w:rsid w:val="00590E46"/>
    <w:rsid w:val="005947D6"/>
    <w:rsid w:val="0059627D"/>
    <w:rsid w:val="00597677"/>
    <w:rsid w:val="00597FAD"/>
    <w:rsid w:val="005A124A"/>
    <w:rsid w:val="005A22A1"/>
    <w:rsid w:val="005A5065"/>
    <w:rsid w:val="005A59ED"/>
    <w:rsid w:val="005A6C16"/>
    <w:rsid w:val="005A6F96"/>
    <w:rsid w:val="005B0BBA"/>
    <w:rsid w:val="005B259F"/>
    <w:rsid w:val="005B3462"/>
    <w:rsid w:val="005B4B27"/>
    <w:rsid w:val="005B595E"/>
    <w:rsid w:val="005B60E7"/>
    <w:rsid w:val="005B6884"/>
    <w:rsid w:val="005C130C"/>
    <w:rsid w:val="005C1354"/>
    <w:rsid w:val="005C2ECF"/>
    <w:rsid w:val="005C3E23"/>
    <w:rsid w:val="005C59E7"/>
    <w:rsid w:val="005C5B0D"/>
    <w:rsid w:val="005C6787"/>
    <w:rsid w:val="005D13EF"/>
    <w:rsid w:val="005D3DD8"/>
    <w:rsid w:val="005D3E73"/>
    <w:rsid w:val="005D4D94"/>
    <w:rsid w:val="005D5A1E"/>
    <w:rsid w:val="005E02BE"/>
    <w:rsid w:val="005E03CC"/>
    <w:rsid w:val="005E0770"/>
    <w:rsid w:val="005E07CC"/>
    <w:rsid w:val="005E0C26"/>
    <w:rsid w:val="005E23CD"/>
    <w:rsid w:val="005E31D4"/>
    <w:rsid w:val="005E3AB6"/>
    <w:rsid w:val="005E49CD"/>
    <w:rsid w:val="005E745D"/>
    <w:rsid w:val="005E7FDE"/>
    <w:rsid w:val="005F1994"/>
    <w:rsid w:val="005F1BFE"/>
    <w:rsid w:val="005F3376"/>
    <w:rsid w:val="005F3C2B"/>
    <w:rsid w:val="005F3DAC"/>
    <w:rsid w:val="005F794E"/>
    <w:rsid w:val="00601660"/>
    <w:rsid w:val="00602170"/>
    <w:rsid w:val="0061184B"/>
    <w:rsid w:val="00611E54"/>
    <w:rsid w:val="006134E6"/>
    <w:rsid w:val="00620249"/>
    <w:rsid w:val="00621507"/>
    <w:rsid w:val="0062601B"/>
    <w:rsid w:val="006276DE"/>
    <w:rsid w:val="00627874"/>
    <w:rsid w:val="00627C1C"/>
    <w:rsid w:val="006340DF"/>
    <w:rsid w:val="006345AD"/>
    <w:rsid w:val="0063533E"/>
    <w:rsid w:val="00637C51"/>
    <w:rsid w:val="0064046B"/>
    <w:rsid w:val="00640EE5"/>
    <w:rsid w:val="0064497B"/>
    <w:rsid w:val="006476DB"/>
    <w:rsid w:val="00652E54"/>
    <w:rsid w:val="00653A77"/>
    <w:rsid w:val="0065424B"/>
    <w:rsid w:val="0065512E"/>
    <w:rsid w:val="006577F0"/>
    <w:rsid w:val="00665DEC"/>
    <w:rsid w:val="00666902"/>
    <w:rsid w:val="00677047"/>
    <w:rsid w:val="006862A0"/>
    <w:rsid w:val="00686CCA"/>
    <w:rsid w:val="00687361"/>
    <w:rsid w:val="00687A66"/>
    <w:rsid w:val="00687EAD"/>
    <w:rsid w:val="006942BF"/>
    <w:rsid w:val="00695760"/>
    <w:rsid w:val="006A1F9E"/>
    <w:rsid w:val="006A33DB"/>
    <w:rsid w:val="006B1917"/>
    <w:rsid w:val="006B1E92"/>
    <w:rsid w:val="006B251E"/>
    <w:rsid w:val="006B2575"/>
    <w:rsid w:val="006B26F9"/>
    <w:rsid w:val="006B5A67"/>
    <w:rsid w:val="006C0E68"/>
    <w:rsid w:val="006C38E1"/>
    <w:rsid w:val="006C795C"/>
    <w:rsid w:val="006D2673"/>
    <w:rsid w:val="006D640A"/>
    <w:rsid w:val="006D73FD"/>
    <w:rsid w:val="006E01BC"/>
    <w:rsid w:val="006E0541"/>
    <w:rsid w:val="006E1239"/>
    <w:rsid w:val="006E3088"/>
    <w:rsid w:val="006E3567"/>
    <w:rsid w:val="006E47D0"/>
    <w:rsid w:val="006E7303"/>
    <w:rsid w:val="006F0F89"/>
    <w:rsid w:val="006F1BEF"/>
    <w:rsid w:val="006F5A2D"/>
    <w:rsid w:val="006F7E5A"/>
    <w:rsid w:val="0070052F"/>
    <w:rsid w:val="00702640"/>
    <w:rsid w:val="007058F7"/>
    <w:rsid w:val="00706D1F"/>
    <w:rsid w:val="007160AA"/>
    <w:rsid w:val="0071623D"/>
    <w:rsid w:val="00721ECC"/>
    <w:rsid w:val="0072474D"/>
    <w:rsid w:val="0072531C"/>
    <w:rsid w:val="00725C44"/>
    <w:rsid w:val="00730427"/>
    <w:rsid w:val="007313BF"/>
    <w:rsid w:val="007365B6"/>
    <w:rsid w:val="0073784D"/>
    <w:rsid w:val="007414E4"/>
    <w:rsid w:val="00742DCB"/>
    <w:rsid w:val="00745255"/>
    <w:rsid w:val="00747AFA"/>
    <w:rsid w:val="00747F46"/>
    <w:rsid w:val="007526E5"/>
    <w:rsid w:val="00753C21"/>
    <w:rsid w:val="007554F7"/>
    <w:rsid w:val="00755D6A"/>
    <w:rsid w:val="00756295"/>
    <w:rsid w:val="00761ADC"/>
    <w:rsid w:val="0076234E"/>
    <w:rsid w:val="00763B9A"/>
    <w:rsid w:val="00770569"/>
    <w:rsid w:val="00771A58"/>
    <w:rsid w:val="00772703"/>
    <w:rsid w:val="007729F9"/>
    <w:rsid w:val="00774439"/>
    <w:rsid w:val="00776AD6"/>
    <w:rsid w:val="00777605"/>
    <w:rsid w:val="00782603"/>
    <w:rsid w:val="0078351B"/>
    <w:rsid w:val="0078700D"/>
    <w:rsid w:val="007941F4"/>
    <w:rsid w:val="007955FB"/>
    <w:rsid w:val="00797831"/>
    <w:rsid w:val="00797C07"/>
    <w:rsid w:val="007A2F26"/>
    <w:rsid w:val="007A499F"/>
    <w:rsid w:val="007A5A68"/>
    <w:rsid w:val="007A7DDD"/>
    <w:rsid w:val="007B03AC"/>
    <w:rsid w:val="007B0C81"/>
    <w:rsid w:val="007B1D89"/>
    <w:rsid w:val="007B2DA2"/>
    <w:rsid w:val="007C0BF8"/>
    <w:rsid w:val="007C2199"/>
    <w:rsid w:val="007C3B62"/>
    <w:rsid w:val="007C4FF4"/>
    <w:rsid w:val="007C5891"/>
    <w:rsid w:val="007C5A7C"/>
    <w:rsid w:val="007C7578"/>
    <w:rsid w:val="007D0DD6"/>
    <w:rsid w:val="007E599A"/>
    <w:rsid w:val="007E6C7F"/>
    <w:rsid w:val="007E76CB"/>
    <w:rsid w:val="007F039B"/>
    <w:rsid w:val="007F06E2"/>
    <w:rsid w:val="007F1562"/>
    <w:rsid w:val="007F2961"/>
    <w:rsid w:val="007F7986"/>
    <w:rsid w:val="00802570"/>
    <w:rsid w:val="00802EB4"/>
    <w:rsid w:val="0080336D"/>
    <w:rsid w:val="008044F5"/>
    <w:rsid w:val="00805383"/>
    <w:rsid w:val="00812A3F"/>
    <w:rsid w:val="00813F05"/>
    <w:rsid w:val="00814BD1"/>
    <w:rsid w:val="0082049C"/>
    <w:rsid w:val="00820543"/>
    <w:rsid w:val="0082072A"/>
    <w:rsid w:val="00821489"/>
    <w:rsid w:val="00822B7E"/>
    <w:rsid w:val="00823B2D"/>
    <w:rsid w:val="00830C87"/>
    <w:rsid w:val="00831687"/>
    <w:rsid w:val="00835050"/>
    <w:rsid w:val="00840771"/>
    <w:rsid w:val="00841DD5"/>
    <w:rsid w:val="0084489C"/>
    <w:rsid w:val="008456CE"/>
    <w:rsid w:val="0085273C"/>
    <w:rsid w:val="00857A0A"/>
    <w:rsid w:val="00866A51"/>
    <w:rsid w:val="008673E0"/>
    <w:rsid w:val="00880544"/>
    <w:rsid w:val="0088313C"/>
    <w:rsid w:val="008833AA"/>
    <w:rsid w:val="008852CD"/>
    <w:rsid w:val="00887346"/>
    <w:rsid w:val="00890E21"/>
    <w:rsid w:val="00890F01"/>
    <w:rsid w:val="00893734"/>
    <w:rsid w:val="008947D2"/>
    <w:rsid w:val="00895568"/>
    <w:rsid w:val="008959BE"/>
    <w:rsid w:val="008968E5"/>
    <w:rsid w:val="00897B52"/>
    <w:rsid w:val="008A00B7"/>
    <w:rsid w:val="008A29A2"/>
    <w:rsid w:val="008A3A3D"/>
    <w:rsid w:val="008A3EA9"/>
    <w:rsid w:val="008A755B"/>
    <w:rsid w:val="008B12EC"/>
    <w:rsid w:val="008B2331"/>
    <w:rsid w:val="008B2E31"/>
    <w:rsid w:val="008B4EC7"/>
    <w:rsid w:val="008B5F7F"/>
    <w:rsid w:val="008B6399"/>
    <w:rsid w:val="008C34BF"/>
    <w:rsid w:val="008C50BC"/>
    <w:rsid w:val="008C566F"/>
    <w:rsid w:val="008D0849"/>
    <w:rsid w:val="008D297A"/>
    <w:rsid w:val="008D4532"/>
    <w:rsid w:val="008D594B"/>
    <w:rsid w:val="008E1C8D"/>
    <w:rsid w:val="008F0362"/>
    <w:rsid w:val="008F0EFF"/>
    <w:rsid w:val="008F1D04"/>
    <w:rsid w:val="008F2910"/>
    <w:rsid w:val="008F3FC4"/>
    <w:rsid w:val="008F598D"/>
    <w:rsid w:val="008F76A5"/>
    <w:rsid w:val="00901156"/>
    <w:rsid w:val="0090621D"/>
    <w:rsid w:val="00906E50"/>
    <w:rsid w:val="009109AE"/>
    <w:rsid w:val="00910A40"/>
    <w:rsid w:val="00917388"/>
    <w:rsid w:val="009211AB"/>
    <w:rsid w:val="00923444"/>
    <w:rsid w:val="00925C84"/>
    <w:rsid w:val="009300C6"/>
    <w:rsid w:val="00930298"/>
    <w:rsid w:val="00930BFC"/>
    <w:rsid w:val="009318B7"/>
    <w:rsid w:val="00935599"/>
    <w:rsid w:val="00936DA7"/>
    <w:rsid w:val="009415F7"/>
    <w:rsid w:val="009430EE"/>
    <w:rsid w:val="00944C4F"/>
    <w:rsid w:val="00955C55"/>
    <w:rsid w:val="009578CA"/>
    <w:rsid w:val="00957F4F"/>
    <w:rsid w:val="00961D6E"/>
    <w:rsid w:val="0096200E"/>
    <w:rsid w:val="0096397E"/>
    <w:rsid w:val="009654FA"/>
    <w:rsid w:val="00965B14"/>
    <w:rsid w:val="00965CF1"/>
    <w:rsid w:val="009667A0"/>
    <w:rsid w:val="00966E12"/>
    <w:rsid w:val="00967D25"/>
    <w:rsid w:val="009717CA"/>
    <w:rsid w:val="00971DD8"/>
    <w:rsid w:val="0097301A"/>
    <w:rsid w:val="00975EC5"/>
    <w:rsid w:val="009768ED"/>
    <w:rsid w:val="0097703C"/>
    <w:rsid w:val="00977146"/>
    <w:rsid w:val="00980357"/>
    <w:rsid w:val="00983771"/>
    <w:rsid w:val="00986B90"/>
    <w:rsid w:val="00986D04"/>
    <w:rsid w:val="00987495"/>
    <w:rsid w:val="00987667"/>
    <w:rsid w:val="00992236"/>
    <w:rsid w:val="00993CE7"/>
    <w:rsid w:val="0099474C"/>
    <w:rsid w:val="00995F3E"/>
    <w:rsid w:val="009962DE"/>
    <w:rsid w:val="0099763D"/>
    <w:rsid w:val="00997D7F"/>
    <w:rsid w:val="009A235B"/>
    <w:rsid w:val="009A6C63"/>
    <w:rsid w:val="009B5255"/>
    <w:rsid w:val="009B6331"/>
    <w:rsid w:val="009C13A9"/>
    <w:rsid w:val="009C2B70"/>
    <w:rsid w:val="009C34D7"/>
    <w:rsid w:val="009C4BDD"/>
    <w:rsid w:val="009C6243"/>
    <w:rsid w:val="009C7D51"/>
    <w:rsid w:val="009D0725"/>
    <w:rsid w:val="009D1355"/>
    <w:rsid w:val="009D1457"/>
    <w:rsid w:val="009D355F"/>
    <w:rsid w:val="009D5F7A"/>
    <w:rsid w:val="009D73E0"/>
    <w:rsid w:val="009D74A3"/>
    <w:rsid w:val="009E00EE"/>
    <w:rsid w:val="009E57E7"/>
    <w:rsid w:val="009E5F39"/>
    <w:rsid w:val="009F5156"/>
    <w:rsid w:val="009F55D6"/>
    <w:rsid w:val="009F59D2"/>
    <w:rsid w:val="009F5B2B"/>
    <w:rsid w:val="00A03581"/>
    <w:rsid w:val="00A0450E"/>
    <w:rsid w:val="00A04512"/>
    <w:rsid w:val="00A04F75"/>
    <w:rsid w:val="00A141C9"/>
    <w:rsid w:val="00A14898"/>
    <w:rsid w:val="00A14AC9"/>
    <w:rsid w:val="00A15928"/>
    <w:rsid w:val="00A16328"/>
    <w:rsid w:val="00A21AB8"/>
    <w:rsid w:val="00A3100A"/>
    <w:rsid w:val="00A324B1"/>
    <w:rsid w:val="00A33A66"/>
    <w:rsid w:val="00A36EAC"/>
    <w:rsid w:val="00A41EA8"/>
    <w:rsid w:val="00A42472"/>
    <w:rsid w:val="00A42554"/>
    <w:rsid w:val="00A44633"/>
    <w:rsid w:val="00A469F6"/>
    <w:rsid w:val="00A50451"/>
    <w:rsid w:val="00A54D02"/>
    <w:rsid w:val="00A5575B"/>
    <w:rsid w:val="00A55956"/>
    <w:rsid w:val="00A57E4E"/>
    <w:rsid w:val="00A62867"/>
    <w:rsid w:val="00A6556E"/>
    <w:rsid w:val="00A662F2"/>
    <w:rsid w:val="00A66F5D"/>
    <w:rsid w:val="00A711B6"/>
    <w:rsid w:val="00A8535A"/>
    <w:rsid w:val="00A85C35"/>
    <w:rsid w:val="00A92326"/>
    <w:rsid w:val="00A930D9"/>
    <w:rsid w:val="00A953B1"/>
    <w:rsid w:val="00A975B8"/>
    <w:rsid w:val="00AA575E"/>
    <w:rsid w:val="00AA7D5D"/>
    <w:rsid w:val="00AB1A42"/>
    <w:rsid w:val="00AB48D4"/>
    <w:rsid w:val="00AB614C"/>
    <w:rsid w:val="00AB6A8E"/>
    <w:rsid w:val="00AB7036"/>
    <w:rsid w:val="00AC337C"/>
    <w:rsid w:val="00AC4228"/>
    <w:rsid w:val="00AC479A"/>
    <w:rsid w:val="00AC7040"/>
    <w:rsid w:val="00AC78E4"/>
    <w:rsid w:val="00AD165A"/>
    <w:rsid w:val="00AD1D5C"/>
    <w:rsid w:val="00AD3A24"/>
    <w:rsid w:val="00AD48AD"/>
    <w:rsid w:val="00AD674E"/>
    <w:rsid w:val="00AE1C80"/>
    <w:rsid w:val="00AE2651"/>
    <w:rsid w:val="00AF1BB9"/>
    <w:rsid w:val="00AF5E16"/>
    <w:rsid w:val="00AF73EF"/>
    <w:rsid w:val="00B024D3"/>
    <w:rsid w:val="00B02D7F"/>
    <w:rsid w:val="00B02EE6"/>
    <w:rsid w:val="00B04620"/>
    <w:rsid w:val="00B113BA"/>
    <w:rsid w:val="00B128F2"/>
    <w:rsid w:val="00B15844"/>
    <w:rsid w:val="00B15C95"/>
    <w:rsid w:val="00B16851"/>
    <w:rsid w:val="00B205E8"/>
    <w:rsid w:val="00B2216C"/>
    <w:rsid w:val="00B223F6"/>
    <w:rsid w:val="00B22AEE"/>
    <w:rsid w:val="00B233B3"/>
    <w:rsid w:val="00B23F9E"/>
    <w:rsid w:val="00B253B5"/>
    <w:rsid w:val="00B255AD"/>
    <w:rsid w:val="00B266D9"/>
    <w:rsid w:val="00B2752E"/>
    <w:rsid w:val="00B2791B"/>
    <w:rsid w:val="00B30803"/>
    <w:rsid w:val="00B34DE5"/>
    <w:rsid w:val="00B408D6"/>
    <w:rsid w:val="00B408F8"/>
    <w:rsid w:val="00B40EC2"/>
    <w:rsid w:val="00B55A44"/>
    <w:rsid w:val="00B5733F"/>
    <w:rsid w:val="00B57DD0"/>
    <w:rsid w:val="00B63AFB"/>
    <w:rsid w:val="00B70BDE"/>
    <w:rsid w:val="00B73758"/>
    <w:rsid w:val="00B7426C"/>
    <w:rsid w:val="00B75DB7"/>
    <w:rsid w:val="00B77536"/>
    <w:rsid w:val="00B77F04"/>
    <w:rsid w:val="00B804B8"/>
    <w:rsid w:val="00B8334C"/>
    <w:rsid w:val="00B91D08"/>
    <w:rsid w:val="00B92105"/>
    <w:rsid w:val="00B9273A"/>
    <w:rsid w:val="00B9493E"/>
    <w:rsid w:val="00B96FFA"/>
    <w:rsid w:val="00B979CB"/>
    <w:rsid w:val="00B97A4B"/>
    <w:rsid w:val="00BA2ECB"/>
    <w:rsid w:val="00BA6F52"/>
    <w:rsid w:val="00BB0F26"/>
    <w:rsid w:val="00BB1097"/>
    <w:rsid w:val="00BB20B8"/>
    <w:rsid w:val="00BB2321"/>
    <w:rsid w:val="00BB5011"/>
    <w:rsid w:val="00BB58B1"/>
    <w:rsid w:val="00BB7A17"/>
    <w:rsid w:val="00BC1150"/>
    <w:rsid w:val="00BC1E93"/>
    <w:rsid w:val="00BC233B"/>
    <w:rsid w:val="00BC36DC"/>
    <w:rsid w:val="00BC7358"/>
    <w:rsid w:val="00BD10E6"/>
    <w:rsid w:val="00BD1D2C"/>
    <w:rsid w:val="00BD2D0E"/>
    <w:rsid w:val="00BD311B"/>
    <w:rsid w:val="00BD5392"/>
    <w:rsid w:val="00BD7189"/>
    <w:rsid w:val="00BE009C"/>
    <w:rsid w:val="00BE047E"/>
    <w:rsid w:val="00BE2765"/>
    <w:rsid w:val="00BE2B5B"/>
    <w:rsid w:val="00BE2D04"/>
    <w:rsid w:val="00BE4EEB"/>
    <w:rsid w:val="00BF307B"/>
    <w:rsid w:val="00BF5CFB"/>
    <w:rsid w:val="00BF7A98"/>
    <w:rsid w:val="00C046C3"/>
    <w:rsid w:val="00C052E2"/>
    <w:rsid w:val="00C055DA"/>
    <w:rsid w:val="00C05A58"/>
    <w:rsid w:val="00C105D4"/>
    <w:rsid w:val="00C11647"/>
    <w:rsid w:val="00C133E5"/>
    <w:rsid w:val="00C13E45"/>
    <w:rsid w:val="00C152E8"/>
    <w:rsid w:val="00C21E73"/>
    <w:rsid w:val="00C230B9"/>
    <w:rsid w:val="00C3354C"/>
    <w:rsid w:val="00C33564"/>
    <w:rsid w:val="00C3495A"/>
    <w:rsid w:val="00C44778"/>
    <w:rsid w:val="00C45AC6"/>
    <w:rsid w:val="00C554BD"/>
    <w:rsid w:val="00C5706C"/>
    <w:rsid w:val="00C5740F"/>
    <w:rsid w:val="00C60276"/>
    <w:rsid w:val="00C62021"/>
    <w:rsid w:val="00C62DC2"/>
    <w:rsid w:val="00C64C5D"/>
    <w:rsid w:val="00C6573C"/>
    <w:rsid w:val="00C66863"/>
    <w:rsid w:val="00C72C9F"/>
    <w:rsid w:val="00C75DC6"/>
    <w:rsid w:val="00C777A9"/>
    <w:rsid w:val="00C80870"/>
    <w:rsid w:val="00C83655"/>
    <w:rsid w:val="00C865AB"/>
    <w:rsid w:val="00C86814"/>
    <w:rsid w:val="00C91AD9"/>
    <w:rsid w:val="00C922FE"/>
    <w:rsid w:val="00C93010"/>
    <w:rsid w:val="00C957F3"/>
    <w:rsid w:val="00C96956"/>
    <w:rsid w:val="00C96A74"/>
    <w:rsid w:val="00CA0BC4"/>
    <w:rsid w:val="00CA0F70"/>
    <w:rsid w:val="00CA1ED1"/>
    <w:rsid w:val="00CA25EF"/>
    <w:rsid w:val="00CA2D64"/>
    <w:rsid w:val="00CA6DCE"/>
    <w:rsid w:val="00CA71FF"/>
    <w:rsid w:val="00CA73BF"/>
    <w:rsid w:val="00CA7C6A"/>
    <w:rsid w:val="00CB04FA"/>
    <w:rsid w:val="00CB659E"/>
    <w:rsid w:val="00CC2123"/>
    <w:rsid w:val="00CC2182"/>
    <w:rsid w:val="00CC37E6"/>
    <w:rsid w:val="00CC460F"/>
    <w:rsid w:val="00CC5955"/>
    <w:rsid w:val="00CC5C37"/>
    <w:rsid w:val="00CC69B0"/>
    <w:rsid w:val="00CD20FF"/>
    <w:rsid w:val="00CD2E45"/>
    <w:rsid w:val="00CD52BE"/>
    <w:rsid w:val="00CD62F6"/>
    <w:rsid w:val="00CD700D"/>
    <w:rsid w:val="00CE2A7F"/>
    <w:rsid w:val="00CE7BF8"/>
    <w:rsid w:val="00CE7D44"/>
    <w:rsid w:val="00CF483D"/>
    <w:rsid w:val="00CF4EF1"/>
    <w:rsid w:val="00D0661D"/>
    <w:rsid w:val="00D10DAB"/>
    <w:rsid w:val="00D117EA"/>
    <w:rsid w:val="00D138F1"/>
    <w:rsid w:val="00D16D6C"/>
    <w:rsid w:val="00D22C2A"/>
    <w:rsid w:val="00D230BD"/>
    <w:rsid w:val="00D24918"/>
    <w:rsid w:val="00D24EA9"/>
    <w:rsid w:val="00D33727"/>
    <w:rsid w:val="00D3503E"/>
    <w:rsid w:val="00D35AD2"/>
    <w:rsid w:val="00D378D5"/>
    <w:rsid w:val="00D402A4"/>
    <w:rsid w:val="00D41DDF"/>
    <w:rsid w:val="00D42CE5"/>
    <w:rsid w:val="00D44B71"/>
    <w:rsid w:val="00D465BB"/>
    <w:rsid w:val="00D503AD"/>
    <w:rsid w:val="00D52204"/>
    <w:rsid w:val="00D52A17"/>
    <w:rsid w:val="00D557BF"/>
    <w:rsid w:val="00D57028"/>
    <w:rsid w:val="00D60984"/>
    <w:rsid w:val="00D62C21"/>
    <w:rsid w:val="00D66206"/>
    <w:rsid w:val="00D66A89"/>
    <w:rsid w:val="00D71A80"/>
    <w:rsid w:val="00D71BA5"/>
    <w:rsid w:val="00D71C21"/>
    <w:rsid w:val="00D75780"/>
    <w:rsid w:val="00D803D3"/>
    <w:rsid w:val="00D80A1B"/>
    <w:rsid w:val="00D82AA6"/>
    <w:rsid w:val="00D82CD1"/>
    <w:rsid w:val="00D8307F"/>
    <w:rsid w:val="00D8636D"/>
    <w:rsid w:val="00D91953"/>
    <w:rsid w:val="00D9704B"/>
    <w:rsid w:val="00D97A98"/>
    <w:rsid w:val="00DA13AD"/>
    <w:rsid w:val="00DA3A4F"/>
    <w:rsid w:val="00DB3097"/>
    <w:rsid w:val="00DB3553"/>
    <w:rsid w:val="00DB6051"/>
    <w:rsid w:val="00DB642D"/>
    <w:rsid w:val="00DC1BB3"/>
    <w:rsid w:val="00DC1EFD"/>
    <w:rsid w:val="00DC5078"/>
    <w:rsid w:val="00DC5DF8"/>
    <w:rsid w:val="00DD4788"/>
    <w:rsid w:val="00DD59F8"/>
    <w:rsid w:val="00DD5D78"/>
    <w:rsid w:val="00DE1955"/>
    <w:rsid w:val="00DE4B3E"/>
    <w:rsid w:val="00DF0A94"/>
    <w:rsid w:val="00DF305E"/>
    <w:rsid w:val="00DF7044"/>
    <w:rsid w:val="00DF76BB"/>
    <w:rsid w:val="00E01286"/>
    <w:rsid w:val="00E0246F"/>
    <w:rsid w:val="00E038B2"/>
    <w:rsid w:val="00E11420"/>
    <w:rsid w:val="00E11FC6"/>
    <w:rsid w:val="00E132F3"/>
    <w:rsid w:val="00E13AAE"/>
    <w:rsid w:val="00E13E89"/>
    <w:rsid w:val="00E14436"/>
    <w:rsid w:val="00E14A8F"/>
    <w:rsid w:val="00E155C5"/>
    <w:rsid w:val="00E177B2"/>
    <w:rsid w:val="00E23E12"/>
    <w:rsid w:val="00E2475C"/>
    <w:rsid w:val="00E2483A"/>
    <w:rsid w:val="00E275AC"/>
    <w:rsid w:val="00E352EB"/>
    <w:rsid w:val="00E37C81"/>
    <w:rsid w:val="00E4002B"/>
    <w:rsid w:val="00E426D5"/>
    <w:rsid w:val="00E471F7"/>
    <w:rsid w:val="00E47794"/>
    <w:rsid w:val="00E52E22"/>
    <w:rsid w:val="00E5356C"/>
    <w:rsid w:val="00E558B3"/>
    <w:rsid w:val="00E569E5"/>
    <w:rsid w:val="00E63629"/>
    <w:rsid w:val="00E65A5A"/>
    <w:rsid w:val="00E6602D"/>
    <w:rsid w:val="00E66995"/>
    <w:rsid w:val="00E67BA1"/>
    <w:rsid w:val="00E73830"/>
    <w:rsid w:val="00E73E14"/>
    <w:rsid w:val="00E7429E"/>
    <w:rsid w:val="00E75D86"/>
    <w:rsid w:val="00E760C5"/>
    <w:rsid w:val="00E77E0A"/>
    <w:rsid w:val="00E81583"/>
    <w:rsid w:val="00E835DF"/>
    <w:rsid w:val="00E84EE5"/>
    <w:rsid w:val="00E850E8"/>
    <w:rsid w:val="00E85139"/>
    <w:rsid w:val="00E87C28"/>
    <w:rsid w:val="00E911C3"/>
    <w:rsid w:val="00E914F2"/>
    <w:rsid w:val="00EA4A38"/>
    <w:rsid w:val="00EA4F73"/>
    <w:rsid w:val="00EC0780"/>
    <w:rsid w:val="00EC09E4"/>
    <w:rsid w:val="00EC0D53"/>
    <w:rsid w:val="00EC590F"/>
    <w:rsid w:val="00ED3CC9"/>
    <w:rsid w:val="00ED552A"/>
    <w:rsid w:val="00ED71E3"/>
    <w:rsid w:val="00EE081F"/>
    <w:rsid w:val="00EE16C1"/>
    <w:rsid w:val="00EE21FF"/>
    <w:rsid w:val="00EE2B9A"/>
    <w:rsid w:val="00EE40F6"/>
    <w:rsid w:val="00EE5427"/>
    <w:rsid w:val="00EE706A"/>
    <w:rsid w:val="00EF2B3F"/>
    <w:rsid w:val="00EF4806"/>
    <w:rsid w:val="00EF6524"/>
    <w:rsid w:val="00EF71C4"/>
    <w:rsid w:val="00F03FB5"/>
    <w:rsid w:val="00F05EC0"/>
    <w:rsid w:val="00F071AC"/>
    <w:rsid w:val="00F0753E"/>
    <w:rsid w:val="00F07A21"/>
    <w:rsid w:val="00F10E05"/>
    <w:rsid w:val="00F11823"/>
    <w:rsid w:val="00F15344"/>
    <w:rsid w:val="00F22BDA"/>
    <w:rsid w:val="00F2390D"/>
    <w:rsid w:val="00F244BF"/>
    <w:rsid w:val="00F2452B"/>
    <w:rsid w:val="00F26CC5"/>
    <w:rsid w:val="00F32204"/>
    <w:rsid w:val="00F34430"/>
    <w:rsid w:val="00F41470"/>
    <w:rsid w:val="00F42048"/>
    <w:rsid w:val="00F43F02"/>
    <w:rsid w:val="00F460F6"/>
    <w:rsid w:val="00F47B36"/>
    <w:rsid w:val="00F54262"/>
    <w:rsid w:val="00F54DA2"/>
    <w:rsid w:val="00F5547F"/>
    <w:rsid w:val="00F55695"/>
    <w:rsid w:val="00F56736"/>
    <w:rsid w:val="00F57385"/>
    <w:rsid w:val="00F577AA"/>
    <w:rsid w:val="00F578F9"/>
    <w:rsid w:val="00F57B1A"/>
    <w:rsid w:val="00F6246B"/>
    <w:rsid w:val="00F62657"/>
    <w:rsid w:val="00F67254"/>
    <w:rsid w:val="00F91D9F"/>
    <w:rsid w:val="00F93528"/>
    <w:rsid w:val="00F976F8"/>
    <w:rsid w:val="00F97B5E"/>
    <w:rsid w:val="00FA2D86"/>
    <w:rsid w:val="00FA48FD"/>
    <w:rsid w:val="00FA7CBB"/>
    <w:rsid w:val="00FB1108"/>
    <w:rsid w:val="00FB517D"/>
    <w:rsid w:val="00FB6CA4"/>
    <w:rsid w:val="00FB6D37"/>
    <w:rsid w:val="00FC2148"/>
    <w:rsid w:val="00FC39DE"/>
    <w:rsid w:val="00FC70C2"/>
    <w:rsid w:val="00FD1012"/>
    <w:rsid w:val="00FD11D3"/>
    <w:rsid w:val="00FD284E"/>
    <w:rsid w:val="00FD2FE1"/>
    <w:rsid w:val="00FD5D04"/>
    <w:rsid w:val="00FD6351"/>
    <w:rsid w:val="00FE0BD5"/>
    <w:rsid w:val="00FE18DA"/>
    <w:rsid w:val="00FE1C0B"/>
    <w:rsid w:val="00FE2D13"/>
    <w:rsid w:val="00FF014D"/>
    <w:rsid w:val="00FF01CB"/>
    <w:rsid w:val="00FF1917"/>
    <w:rsid w:val="00FF3FAA"/>
    <w:rsid w:val="00FF4BB6"/>
    <w:rsid w:val="00FF6C6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435719"/>
  <w15:docId w15:val="{E0495216-E941-4C15-A66D-0BFF040B17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3B2D"/>
  </w:style>
  <w:style w:type="paragraph" w:styleId="Titre1">
    <w:name w:val="heading 1"/>
    <w:basedOn w:val="Normal"/>
    <w:next w:val="Normal"/>
    <w:link w:val="Titre1Car"/>
    <w:uiPriority w:val="9"/>
    <w:qFormat/>
    <w:rsid w:val="00A324B1"/>
    <w:pPr>
      <w:keepNext/>
      <w:keepLines/>
      <w:numPr>
        <w:numId w:val="1"/>
      </w:numPr>
      <w:spacing w:before="480" w:after="240"/>
      <w:jc w:val="both"/>
      <w:outlineLvl w:val="0"/>
    </w:pPr>
    <w:rPr>
      <w:rFonts w:ascii="Calibri" w:eastAsiaTheme="majorEastAsia" w:hAnsi="Calibri" w:cstheme="majorBidi"/>
      <w:b/>
      <w:bCs/>
      <w:caps/>
      <w:color w:val="FF0000"/>
      <w:sz w:val="24"/>
      <w:szCs w:val="28"/>
    </w:rPr>
  </w:style>
  <w:style w:type="paragraph" w:styleId="Titre2">
    <w:name w:val="heading 2"/>
    <w:basedOn w:val="Normal"/>
    <w:next w:val="Normal"/>
    <w:link w:val="Titre2Car"/>
    <w:unhideWhenUsed/>
    <w:qFormat/>
    <w:rsid w:val="00A324B1"/>
    <w:pPr>
      <w:keepNext/>
      <w:keepLines/>
      <w:numPr>
        <w:ilvl w:val="1"/>
        <w:numId w:val="1"/>
      </w:numPr>
      <w:spacing w:before="200" w:after="240"/>
      <w:jc w:val="both"/>
      <w:outlineLvl w:val="1"/>
    </w:pPr>
    <w:rPr>
      <w:rFonts w:ascii="Calibri" w:eastAsiaTheme="majorEastAsia" w:hAnsi="Calibri" w:cstheme="majorBidi"/>
      <w:b/>
      <w:bCs/>
      <w:szCs w:val="26"/>
    </w:rPr>
  </w:style>
  <w:style w:type="paragraph" w:styleId="Titre3">
    <w:name w:val="heading 3"/>
    <w:basedOn w:val="Normal"/>
    <w:next w:val="Normal"/>
    <w:link w:val="Titre3Car"/>
    <w:unhideWhenUsed/>
    <w:qFormat/>
    <w:rsid w:val="00A324B1"/>
    <w:pPr>
      <w:keepNext/>
      <w:keepLines/>
      <w:numPr>
        <w:ilvl w:val="2"/>
        <w:numId w:val="1"/>
      </w:numPr>
      <w:spacing w:before="200" w:after="240"/>
      <w:jc w:val="both"/>
      <w:outlineLvl w:val="2"/>
    </w:pPr>
    <w:rPr>
      <w:rFonts w:ascii="Calibri" w:eastAsiaTheme="majorEastAsia" w:hAnsi="Calibri" w:cstheme="majorBidi"/>
      <w:bCs/>
      <w:sz w:val="20"/>
      <w:u w:val="single"/>
    </w:rPr>
  </w:style>
  <w:style w:type="paragraph" w:styleId="Titre4">
    <w:name w:val="heading 4"/>
    <w:basedOn w:val="Normal"/>
    <w:next w:val="Normal"/>
    <w:link w:val="Titre4Car"/>
    <w:uiPriority w:val="9"/>
    <w:unhideWhenUsed/>
    <w:qFormat/>
    <w:rsid w:val="00A324B1"/>
    <w:pPr>
      <w:keepNext/>
      <w:keepLines/>
      <w:numPr>
        <w:ilvl w:val="3"/>
        <w:numId w:val="1"/>
      </w:numPr>
      <w:spacing w:before="200" w:after="0"/>
      <w:jc w:val="both"/>
      <w:outlineLvl w:val="3"/>
    </w:pPr>
    <w:rPr>
      <w:rFonts w:ascii="Calibri" w:eastAsiaTheme="majorEastAsia" w:hAnsi="Calibri" w:cstheme="majorBidi"/>
      <w:b/>
      <w:bCs/>
      <w:iCs/>
      <w:color w:val="FF0000"/>
      <w:sz w:val="32"/>
    </w:rPr>
  </w:style>
  <w:style w:type="paragraph" w:styleId="Titre5">
    <w:name w:val="heading 5"/>
    <w:basedOn w:val="Normal"/>
    <w:next w:val="Normal"/>
    <w:link w:val="Titre5Car"/>
    <w:uiPriority w:val="9"/>
    <w:semiHidden/>
    <w:unhideWhenUsed/>
    <w:qFormat/>
    <w:rsid w:val="00A324B1"/>
    <w:pPr>
      <w:keepNext/>
      <w:keepLines/>
      <w:numPr>
        <w:ilvl w:val="4"/>
        <w:numId w:val="1"/>
      </w:numPr>
      <w:spacing w:before="200" w:after="0"/>
      <w:jc w:val="both"/>
      <w:outlineLvl w:val="4"/>
    </w:pPr>
    <w:rPr>
      <w:rFonts w:asciiTheme="majorHAnsi" w:eastAsiaTheme="majorEastAsia" w:hAnsiTheme="majorHAnsi" w:cstheme="majorBidi"/>
      <w:color w:val="243F60" w:themeColor="accent1" w:themeShade="7F"/>
      <w:sz w:val="20"/>
    </w:rPr>
  </w:style>
  <w:style w:type="paragraph" w:styleId="Titre6">
    <w:name w:val="heading 6"/>
    <w:basedOn w:val="Normal"/>
    <w:next w:val="Normal"/>
    <w:link w:val="Titre6Car"/>
    <w:uiPriority w:val="9"/>
    <w:semiHidden/>
    <w:unhideWhenUsed/>
    <w:qFormat/>
    <w:rsid w:val="00A324B1"/>
    <w:pPr>
      <w:keepNext/>
      <w:keepLines/>
      <w:numPr>
        <w:ilvl w:val="5"/>
        <w:numId w:val="1"/>
      </w:numPr>
      <w:spacing w:before="200" w:after="0"/>
      <w:jc w:val="both"/>
      <w:outlineLvl w:val="5"/>
    </w:pPr>
    <w:rPr>
      <w:rFonts w:asciiTheme="majorHAnsi" w:eastAsiaTheme="majorEastAsia" w:hAnsiTheme="majorHAnsi" w:cstheme="majorBidi"/>
      <w:i/>
      <w:iCs/>
      <w:color w:val="243F60" w:themeColor="accent1" w:themeShade="7F"/>
      <w:sz w:val="20"/>
    </w:rPr>
  </w:style>
  <w:style w:type="paragraph" w:styleId="Titre7">
    <w:name w:val="heading 7"/>
    <w:basedOn w:val="Normal"/>
    <w:next w:val="Normal"/>
    <w:link w:val="Titre7Car"/>
    <w:uiPriority w:val="9"/>
    <w:semiHidden/>
    <w:unhideWhenUsed/>
    <w:qFormat/>
    <w:rsid w:val="00A324B1"/>
    <w:pPr>
      <w:keepNext/>
      <w:keepLines/>
      <w:numPr>
        <w:ilvl w:val="6"/>
        <w:numId w:val="1"/>
      </w:numPr>
      <w:spacing w:before="200" w:after="0"/>
      <w:jc w:val="both"/>
      <w:outlineLvl w:val="6"/>
    </w:pPr>
    <w:rPr>
      <w:rFonts w:asciiTheme="majorHAnsi" w:eastAsiaTheme="majorEastAsia" w:hAnsiTheme="majorHAnsi" w:cstheme="majorBidi"/>
      <w:i/>
      <w:iCs/>
      <w:color w:val="404040" w:themeColor="text1" w:themeTint="BF"/>
      <w:sz w:val="20"/>
    </w:rPr>
  </w:style>
  <w:style w:type="paragraph" w:styleId="Titre8">
    <w:name w:val="heading 8"/>
    <w:basedOn w:val="Normal"/>
    <w:next w:val="Normal"/>
    <w:link w:val="Titre8Car"/>
    <w:uiPriority w:val="9"/>
    <w:semiHidden/>
    <w:unhideWhenUsed/>
    <w:qFormat/>
    <w:rsid w:val="00A324B1"/>
    <w:pPr>
      <w:keepNext/>
      <w:keepLines/>
      <w:numPr>
        <w:ilvl w:val="7"/>
        <w:numId w:val="1"/>
      </w:numPr>
      <w:spacing w:before="200" w:after="0"/>
      <w:jc w:val="both"/>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A324B1"/>
    <w:pPr>
      <w:keepNext/>
      <w:keepLines/>
      <w:numPr>
        <w:ilvl w:val="8"/>
        <w:numId w:val="1"/>
      </w:numPr>
      <w:spacing w:before="200" w:after="0"/>
      <w:jc w:val="both"/>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CF483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F483D"/>
    <w:rPr>
      <w:rFonts w:ascii="Tahoma" w:hAnsi="Tahoma" w:cs="Tahoma"/>
      <w:sz w:val="16"/>
      <w:szCs w:val="16"/>
    </w:rPr>
  </w:style>
  <w:style w:type="paragraph" w:styleId="TM1">
    <w:name w:val="toc 1"/>
    <w:basedOn w:val="Normal"/>
    <w:next w:val="Normal"/>
    <w:uiPriority w:val="39"/>
    <w:qFormat/>
    <w:rsid w:val="006C795C"/>
    <w:pPr>
      <w:tabs>
        <w:tab w:val="left" w:pos="567"/>
        <w:tab w:val="right" w:pos="6792"/>
      </w:tabs>
      <w:spacing w:before="240" w:after="120" w:line="280" w:lineRule="exact"/>
      <w:ind w:left="567" w:hanging="567"/>
    </w:pPr>
    <w:rPr>
      <w:rFonts w:ascii="Trade Gothic LT Std Bold" w:eastAsia="Times New Roman" w:hAnsi="Trade Gothic LT Std Bold" w:cs="Times New Roman"/>
      <w:noProof/>
      <w:color w:val="FF2800"/>
      <w:sz w:val="18"/>
      <w:szCs w:val="24"/>
      <w:lang w:eastAsia="fr-FR"/>
    </w:rPr>
  </w:style>
  <w:style w:type="paragraph" w:styleId="TM2">
    <w:name w:val="toc 2"/>
    <w:basedOn w:val="Normal"/>
    <w:next w:val="Normal"/>
    <w:uiPriority w:val="39"/>
    <w:qFormat/>
    <w:rsid w:val="006C795C"/>
    <w:pPr>
      <w:tabs>
        <w:tab w:val="left" w:pos="567"/>
        <w:tab w:val="right" w:pos="6792"/>
      </w:tabs>
      <w:spacing w:before="120" w:after="0" w:line="280" w:lineRule="exact"/>
      <w:ind w:left="567" w:hanging="567"/>
    </w:pPr>
    <w:rPr>
      <w:rFonts w:ascii="Trade Gothic LT Std Bold" w:eastAsia="Times New Roman" w:hAnsi="Trade Gothic LT Std Bold" w:cs="Times New Roman"/>
      <w:sz w:val="18"/>
      <w:szCs w:val="24"/>
      <w:lang w:eastAsia="fr-FR"/>
    </w:rPr>
  </w:style>
  <w:style w:type="paragraph" w:styleId="Paragraphedeliste">
    <w:name w:val="List Paragraph"/>
    <w:aliases w:val="Liste à puces 1,Puces,normal"/>
    <w:basedOn w:val="Normal"/>
    <w:link w:val="ParagraphedelisteCar"/>
    <w:uiPriority w:val="34"/>
    <w:qFormat/>
    <w:rsid w:val="00A42554"/>
    <w:pPr>
      <w:ind w:left="720"/>
      <w:contextualSpacing/>
    </w:pPr>
  </w:style>
  <w:style w:type="paragraph" w:styleId="En-tte">
    <w:name w:val="header"/>
    <w:basedOn w:val="Normal"/>
    <w:link w:val="En-tteCar"/>
    <w:uiPriority w:val="99"/>
    <w:unhideWhenUsed/>
    <w:rsid w:val="00831687"/>
    <w:pPr>
      <w:tabs>
        <w:tab w:val="center" w:pos="4536"/>
        <w:tab w:val="right" w:pos="9072"/>
      </w:tabs>
      <w:spacing w:after="0" w:line="240" w:lineRule="auto"/>
    </w:pPr>
  </w:style>
  <w:style w:type="character" w:customStyle="1" w:styleId="En-tteCar">
    <w:name w:val="En-tête Car"/>
    <w:basedOn w:val="Policepardfaut"/>
    <w:link w:val="En-tte"/>
    <w:uiPriority w:val="99"/>
    <w:rsid w:val="00831687"/>
  </w:style>
  <w:style w:type="paragraph" w:styleId="Pieddepage">
    <w:name w:val="footer"/>
    <w:basedOn w:val="Normal"/>
    <w:link w:val="PieddepageCar"/>
    <w:uiPriority w:val="99"/>
    <w:unhideWhenUsed/>
    <w:rsid w:val="0083168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31687"/>
  </w:style>
  <w:style w:type="paragraph" w:customStyle="1" w:styleId="Default">
    <w:name w:val="Default"/>
    <w:rsid w:val="00831687"/>
    <w:pPr>
      <w:autoSpaceDE w:val="0"/>
      <w:autoSpaceDN w:val="0"/>
      <w:adjustRightInd w:val="0"/>
      <w:spacing w:after="0" w:line="240" w:lineRule="auto"/>
    </w:pPr>
    <w:rPr>
      <w:rFonts w:ascii="Georgia" w:hAnsi="Georgia" w:cs="Georgia"/>
      <w:color w:val="000000"/>
      <w:sz w:val="24"/>
      <w:szCs w:val="24"/>
    </w:rPr>
  </w:style>
  <w:style w:type="character" w:customStyle="1" w:styleId="Titre1Car">
    <w:name w:val="Titre 1 Car"/>
    <w:basedOn w:val="Policepardfaut"/>
    <w:link w:val="Titre1"/>
    <w:uiPriority w:val="9"/>
    <w:rsid w:val="00A324B1"/>
    <w:rPr>
      <w:rFonts w:ascii="Calibri" w:eastAsiaTheme="majorEastAsia" w:hAnsi="Calibri" w:cstheme="majorBidi"/>
      <w:b/>
      <w:bCs/>
      <w:caps/>
      <w:color w:val="FF0000"/>
      <w:sz w:val="24"/>
      <w:szCs w:val="28"/>
    </w:rPr>
  </w:style>
  <w:style w:type="character" w:customStyle="1" w:styleId="Titre2Car">
    <w:name w:val="Titre 2 Car"/>
    <w:basedOn w:val="Policepardfaut"/>
    <w:link w:val="Titre2"/>
    <w:rsid w:val="00A324B1"/>
    <w:rPr>
      <w:rFonts w:ascii="Calibri" w:eastAsiaTheme="majorEastAsia" w:hAnsi="Calibri" w:cstheme="majorBidi"/>
      <w:b/>
      <w:bCs/>
      <w:szCs w:val="26"/>
    </w:rPr>
  </w:style>
  <w:style w:type="character" w:customStyle="1" w:styleId="Titre3Car">
    <w:name w:val="Titre 3 Car"/>
    <w:basedOn w:val="Policepardfaut"/>
    <w:link w:val="Titre3"/>
    <w:rsid w:val="00A324B1"/>
    <w:rPr>
      <w:rFonts w:ascii="Calibri" w:eastAsiaTheme="majorEastAsia" w:hAnsi="Calibri" w:cstheme="majorBidi"/>
      <w:bCs/>
      <w:sz w:val="20"/>
      <w:u w:val="single"/>
    </w:rPr>
  </w:style>
  <w:style w:type="character" w:customStyle="1" w:styleId="Titre4Car">
    <w:name w:val="Titre 4 Car"/>
    <w:basedOn w:val="Policepardfaut"/>
    <w:link w:val="Titre4"/>
    <w:uiPriority w:val="9"/>
    <w:rsid w:val="00A324B1"/>
    <w:rPr>
      <w:rFonts w:ascii="Calibri" w:eastAsiaTheme="majorEastAsia" w:hAnsi="Calibri" w:cstheme="majorBidi"/>
      <w:b/>
      <w:bCs/>
      <w:iCs/>
      <w:color w:val="FF0000"/>
      <w:sz w:val="32"/>
    </w:rPr>
  </w:style>
  <w:style w:type="character" w:customStyle="1" w:styleId="Titre5Car">
    <w:name w:val="Titre 5 Car"/>
    <w:basedOn w:val="Policepardfaut"/>
    <w:link w:val="Titre5"/>
    <w:uiPriority w:val="9"/>
    <w:semiHidden/>
    <w:rsid w:val="00A324B1"/>
    <w:rPr>
      <w:rFonts w:asciiTheme="majorHAnsi" w:eastAsiaTheme="majorEastAsia" w:hAnsiTheme="majorHAnsi" w:cstheme="majorBidi"/>
      <w:color w:val="243F60" w:themeColor="accent1" w:themeShade="7F"/>
      <w:sz w:val="20"/>
    </w:rPr>
  </w:style>
  <w:style w:type="character" w:customStyle="1" w:styleId="Titre6Car">
    <w:name w:val="Titre 6 Car"/>
    <w:basedOn w:val="Policepardfaut"/>
    <w:link w:val="Titre6"/>
    <w:uiPriority w:val="9"/>
    <w:semiHidden/>
    <w:rsid w:val="00A324B1"/>
    <w:rPr>
      <w:rFonts w:asciiTheme="majorHAnsi" w:eastAsiaTheme="majorEastAsia" w:hAnsiTheme="majorHAnsi" w:cstheme="majorBidi"/>
      <w:i/>
      <w:iCs/>
      <w:color w:val="243F60" w:themeColor="accent1" w:themeShade="7F"/>
      <w:sz w:val="20"/>
    </w:rPr>
  </w:style>
  <w:style w:type="character" w:customStyle="1" w:styleId="Titre7Car">
    <w:name w:val="Titre 7 Car"/>
    <w:basedOn w:val="Policepardfaut"/>
    <w:link w:val="Titre7"/>
    <w:uiPriority w:val="9"/>
    <w:semiHidden/>
    <w:rsid w:val="00A324B1"/>
    <w:rPr>
      <w:rFonts w:asciiTheme="majorHAnsi" w:eastAsiaTheme="majorEastAsia" w:hAnsiTheme="majorHAnsi" w:cstheme="majorBidi"/>
      <w:i/>
      <w:iCs/>
      <w:color w:val="404040" w:themeColor="text1" w:themeTint="BF"/>
      <w:sz w:val="20"/>
    </w:rPr>
  </w:style>
  <w:style w:type="character" w:customStyle="1" w:styleId="Titre8Car">
    <w:name w:val="Titre 8 Car"/>
    <w:basedOn w:val="Policepardfaut"/>
    <w:link w:val="Titre8"/>
    <w:uiPriority w:val="9"/>
    <w:semiHidden/>
    <w:rsid w:val="00A324B1"/>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A324B1"/>
    <w:rPr>
      <w:rFonts w:asciiTheme="majorHAnsi" w:eastAsiaTheme="majorEastAsia" w:hAnsiTheme="majorHAnsi" w:cstheme="majorBidi"/>
      <w:i/>
      <w:iCs/>
      <w:color w:val="404040" w:themeColor="text1" w:themeTint="BF"/>
      <w:sz w:val="20"/>
      <w:szCs w:val="20"/>
    </w:rPr>
  </w:style>
  <w:style w:type="character" w:customStyle="1" w:styleId="ParagraphedelisteCar">
    <w:name w:val="Paragraphe de liste Car"/>
    <w:aliases w:val="Liste à puces 1 Car,Puces Car,normal Car"/>
    <w:link w:val="Paragraphedeliste"/>
    <w:uiPriority w:val="34"/>
    <w:qFormat/>
    <w:rsid w:val="00A324B1"/>
  </w:style>
  <w:style w:type="character" w:styleId="Marquedecommentaire">
    <w:name w:val="annotation reference"/>
    <w:basedOn w:val="Policepardfaut"/>
    <w:uiPriority w:val="99"/>
    <w:semiHidden/>
    <w:unhideWhenUsed/>
    <w:rsid w:val="00B96FFA"/>
    <w:rPr>
      <w:sz w:val="16"/>
      <w:szCs w:val="16"/>
    </w:rPr>
  </w:style>
  <w:style w:type="paragraph" w:styleId="Commentaire">
    <w:name w:val="annotation text"/>
    <w:basedOn w:val="Normal"/>
    <w:link w:val="CommentaireCar"/>
    <w:uiPriority w:val="99"/>
    <w:unhideWhenUsed/>
    <w:rsid w:val="00B96FFA"/>
    <w:pPr>
      <w:spacing w:line="240" w:lineRule="auto"/>
    </w:pPr>
    <w:rPr>
      <w:sz w:val="20"/>
      <w:szCs w:val="20"/>
    </w:rPr>
  </w:style>
  <w:style w:type="character" w:customStyle="1" w:styleId="CommentaireCar">
    <w:name w:val="Commentaire Car"/>
    <w:basedOn w:val="Policepardfaut"/>
    <w:link w:val="Commentaire"/>
    <w:uiPriority w:val="99"/>
    <w:rsid w:val="00B96FFA"/>
    <w:rPr>
      <w:sz w:val="20"/>
      <w:szCs w:val="20"/>
    </w:rPr>
  </w:style>
  <w:style w:type="paragraph" w:styleId="Objetducommentaire">
    <w:name w:val="annotation subject"/>
    <w:basedOn w:val="Commentaire"/>
    <w:next w:val="Commentaire"/>
    <w:link w:val="ObjetducommentaireCar"/>
    <w:uiPriority w:val="99"/>
    <w:semiHidden/>
    <w:unhideWhenUsed/>
    <w:rsid w:val="00B96FFA"/>
    <w:rPr>
      <w:b/>
      <w:bCs/>
    </w:rPr>
  </w:style>
  <w:style w:type="character" w:customStyle="1" w:styleId="ObjetducommentaireCar">
    <w:name w:val="Objet du commentaire Car"/>
    <w:basedOn w:val="CommentaireCar"/>
    <w:link w:val="Objetducommentaire"/>
    <w:uiPriority w:val="99"/>
    <w:semiHidden/>
    <w:rsid w:val="00B96FFA"/>
    <w:rPr>
      <w:b/>
      <w:bCs/>
      <w:sz w:val="20"/>
      <w:szCs w:val="20"/>
    </w:rPr>
  </w:style>
  <w:style w:type="paragraph" w:styleId="Rvision">
    <w:name w:val="Revision"/>
    <w:hidden/>
    <w:uiPriority w:val="99"/>
    <w:semiHidden/>
    <w:rsid w:val="00687EAD"/>
    <w:pPr>
      <w:spacing w:after="0" w:line="240" w:lineRule="auto"/>
    </w:pPr>
  </w:style>
  <w:style w:type="paragraph" w:styleId="En-ttedetabledesmatires">
    <w:name w:val="TOC Heading"/>
    <w:basedOn w:val="Titre1"/>
    <w:next w:val="Normal"/>
    <w:uiPriority w:val="39"/>
    <w:unhideWhenUsed/>
    <w:qFormat/>
    <w:rsid w:val="00517FFB"/>
    <w:pPr>
      <w:numPr>
        <w:numId w:val="0"/>
      </w:numPr>
      <w:spacing w:after="0"/>
      <w:jc w:val="left"/>
      <w:outlineLvl w:val="9"/>
    </w:pPr>
    <w:rPr>
      <w:rFonts w:asciiTheme="majorHAnsi" w:hAnsiTheme="majorHAnsi"/>
      <w:caps w:val="0"/>
      <w:color w:val="365F91" w:themeColor="accent1" w:themeShade="BF"/>
      <w:sz w:val="28"/>
    </w:rPr>
  </w:style>
  <w:style w:type="paragraph" w:styleId="TM3">
    <w:name w:val="toc 3"/>
    <w:basedOn w:val="Normal"/>
    <w:next w:val="Normal"/>
    <w:autoRedefine/>
    <w:uiPriority w:val="39"/>
    <w:unhideWhenUsed/>
    <w:rsid w:val="006E47D0"/>
    <w:pPr>
      <w:tabs>
        <w:tab w:val="left" w:pos="142"/>
        <w:tab w:val="right" w:pos="9062"/>
      </w:tabs>
      <w:spacing w:after="100"/>
    </w:pPr>
  </w:style>
  <w:style w:type="character" w:styleId="Lienhypertexte">
    <w:name w:val="Hyperlink"/>
    <w:basedOn w:val="Policepardfaut"/>
    <w:uiPriority w:val="99"/>
    <w:unhideWhenUsed/>
    <w:rsid w:val="00517FFB"/>
    <w:rPr>
      <w:color w:val="0000FF" w:themeColor="hyperlink"/>
      <w:u w:val="single"/>
    </w:rPr>
  </w:style>
  <w:style w:type="paragraph" w:customStyle="1" w:styleId="Comptence">
    <w:name w:val="Compétence"/>
    <w:autoRedefine/>
    <w:rsid w:val="00FD6351"/>
    <w:pPr>
      <w:numPr>
        <w:numId w:val="5"/>
      </w:numPr>
      <w:spacing w:after="0" w:line="240" w:lineRule="exact"/>
    </w:pPr>
    <w:rPr>
      <w:rFonts w:ascii="TradeGothic" w:eastAsia="Times New Roman" w:hAnsi="TradeGothic" w:cs="Times New Roman"/>
      <w:szCs w:val="20"/>
      <w:lang w:eastAsia="fr-FR"/>
    </w:rPr>
  </w:style>
  <w:style w:type="paragraph" w:styleId="NormalWeb">
    <w:name w:val="Normal (Web)"/>
    <w:basedOn w:val="Normal"/>
    <w:uiPriority w:val="99"/>
    <w:semiHidden/>
    <w:unhideWhenUsed/>
    <w:rsid w:val="0040092A"/>
    <w:pPr>
      <w:spacing w:after="0" w:line="240" w:lineRule="auto"/>
    </w:pPr>
    <w:rPr>
      <w:rFonts w:ascii="Calibri" w:hAnsi="Calibri" w:cs="Calibri"/>
      <w:lang w:eastAsia="fr-FR"/>
    </w:rPr>
  </w:style>
  <w:style w:type="table" w:styleId="Grilledutableau">
    <w:name w:val="Table Grid"/>
    <w:basedOn w:val="TableauNormal"/>
    <w:uiPriority w:val="59"/>
    <w:rsid w:val="00BB0F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6934850">
      <w:bodyDiv w:val="1"/>
      <w:marLeft w:val="0"/>
      <w:marRight w:val="0"/>
      <w:marTop w:val="0"/>
      <w:marBottom w:val="0"/>
      <w:divBdr>
        <w:top w:val="none" w:sz="0" w:space="0" w:color="auto"/>
        <w:left w:val="none" w:sz="0" w:space="0" w:color="auto"/>
        <w:bottom w:val="none" w:sz="0" w:space="0" w:color="auto"/>
        <w:right w:val="none" w:sz="0" w:space="0" w:color="auto"/>
      </w:divBdr>
      <w:divsChild>
        <w:div w:id="3946981">
          <w:marLeft w:val="1987"/>
          <w:marRight w:val="0"/>
          <w:marTop w:val="120"/>
          <w:marBottom w:val="0"/>
          <w:divBdr>
            <w:top w:val="none" w:sz="0" w:space="0" w:color="auto"/>
            <w:left w:val="none" w:sz="0" w:space="0" w:color="auto"/>
            <w:bottom w:val="none" w:sz="0" w:space="0" w:color="auto"/>
            <w:right w:val="none" w:sz="0" w:space="0" w:color="auto"/>
          </w:divBdr>
        </w:div>
        <w:div w:id="778379119">
          <w:marLeft w:val="1987"/>
          <w:marRight w:val="0"/>
          <w:marTop w:val="120"/>
          <w:marBottom w:val="0"/>
          <w:divBdr>
            <w:top w:val="none" w:sz="0" w:space="0" w:color="auto"/>
            <w:left w:val="none" w:sz="0" w:space="0" w:color="auto"/>
            <w:bottom w:val="none" w:sz="0" w:space="0" w:color="auto"/>
            <w:right w:val="none" w:sz="0" w:space="0" w:color="auto"/>
          </w:divBdr>
        </w:div>
        <w:div w:id="806632249">
          <w:marLeft w:val="1987"/>
          <w:marRight w:val="0"/>
          <w:marTop w:val="120"/>
          <w:marBottom w:val="0"/>
          <w:divBdr>
            <w:top w:val="none" w:sz="0" w:space="0" w:color="auto"/>
            <w:left w:val="none" w:sz="0" w:space="0" w:color="auto"/>
            <w:bottom w:val="none" w:sz="0" w:space="0" w:color="auto"/>
            <w:right w:val="none" w:sz="0" w:space="0" w:color="auto"/>
          </w:divBdr>
        </w:div>
        <w:div w:id="1588927753">
          <w:marLeft w:val="1267"/>
          <w:marRight w:val="0"/>
          <w:marTop w:val="120"/>
          <w:marBottom w:val="0"/>
          <w:divBdr>
            <w:top w:val="none" w:sz="0" w:space="0" w:color="auto"/>
            <w:left w:val="none" w:sz="0" w:space="0" w:color="auto"/>
            <w:bottom w:val="none" w:sz="0" w:space="0" w:color="auto"/>
            <w:right w:val="none" w:sz="0" w:space="0" w:color="auto"/>
          </w:divBdr>
        </w:div>
        <w:div w:id="1728533028">
          <w:marLeft w:val="547"/>
          <w:marRight w:val="0"/>
          <w:marTop w:val="120"/>
          <w:marBottom w:val="0"/>
          <w:divBdr>
            <w:top w:val="none" w:sz="0" w:space="0" w:color="auto"/>
            <w:left w:val="none" w:sz="0" w:space="0" w:color="auto"/>
            <w:bottom w:val="none" w:sz="0" w:space="0" w:color="auto"/>
            <w:right w:val="none" w:sz="0" w:space="0" w:color="auto"/>
          </w:divBdr>
        </w:div>
        <w:div w:id="2012180008">
          <w:marLeft w:val="1267"/>
          <w:marRight w:val="0"/>
          <w:marTop w:val="120"/>
          <w:marBottom w:val="0"/>
          <w:divBdr>
            <w:top w:val="none" w:sz="0" w:space="0" w:color="auto"/>
            <w:left w:val="none" w:sz="0" w:space="0" w:color="auto"/>
            <w:bottom w:val="none" w:sz="0" w:space="0" w:color="auto"/>
            <w:right w:val="none" w:sz="0" w:space="0" w:color="auto"/>
          </w:divBdr>
        </w:div>
      </w:divsChild>
    </w:div>
    <w:div w:id="996227692">
      <w:bodyDiv w:val="1"/>
      <w:marLeft w:val="0"/>
      <w:marRight w:val="0"/>
      <w:marTop w:val="0"/>
      <w:marBottom w:val="0"/>
      <w:divBdr>
        <w:top w:val="none" w:sz="0" w:space="0" w:color="auto"/>
        <w:left w:val="none" w:sz="0" w:space="0" w:color="auto"/>
        <w:bottom w:val="none" w:sz="0" w:space="0" w:color="auto"/>
        <w:right w:val="none" w:sz="0" w:space="0" w:color="auto"/>
      </w:divBdr>
    </w:div>
    <w:div w:id="1868516718">
      <w:bodyDiv w:val="1"/>
      <w:marLeft w:val="0"/>
      <w:marRight w:val="0"/>
      <w:marTop w:val="0"/>
      <w:marBottom w:val="0"/>
      <w:divBdr>
        <w:top w:val="none" w:sz="0" w:space="0" w:color="auto"/>
        <w:left w:val="none" w:sz="0" w:space="0" w:color="auto"/>
        <w:bottom w:val="none" w:sz="0" w:space="0" w:color="auto"/>
        <w:right w:val="none" w:sz="0" w:space="0" w:color="auto"/>
      </w:divBdr>
      <w:divsChild>
        <w:div w:id="475337388">
          <w:marLeft w:val="720"/>
          <w:marRight w:val="0"/>
          <w:marTop w:val="0"/>
          <w:marBottom w:val="0"/>
          <w:divBdr>
            <w:top w:val="none" w:sz="0" w:space="0" w:color="auto"/>
            <w:left w:val="none" w:sz="0" w:space="0" w:color="auto"/>
            <w:bottom w:val="none" w:sz="0" w:space="0" w:color="auto"/>
            <w:right w:val="none" w:sz="0" w:space="0" w:color="auto"/>
          </w:divBdr>
        </w:div>
        <w:div w:id="507602395">
          <w:marLeft w:val="720"/>
          <w:marRight w:val="0"/>
          <w:marTop w:val="0"/>
          <w:marBottom w:val="0"/>
          <w:divBdr>
            <w:top w:val="none" w:sz="0" w:space="0" w:color="auto"/>
            <w:left w:val="none" w:sz="0" w:space="0" w:color="auto"/>
            <w:bottom w:val="none" w:sz="0" w:space="0" w:color="auto"/>
            <w:right w:val="none" w:sz="0" w:space="0" w:color="auto"/>
          </w:divBdr>
        </w:div>
        <w:div w:id="1620455078">
          <w:marLeft w:val="720"/>
          <w:marRight w:val="0"/>
          <w:marTop w:val="0"/>
          <w:marBottom w:val="0"/>
          <w:divBdr>
            <w:top w:val="none" w:sz="0" w:space="0" w:color="auto"/>
            <w:left w:val="none" w:sz="0" w:space="0" w:color="auto"/>
            <w:bottom w:val="none" w:sz="0" w:space="0" w:color="auto"/>
            <w:right w:val="none" w:sz="0" w:space="0" w:color="auto"/>
          </w:divBdr>
        </w:div>
      </w:divsChild>
    </w:div>
    <w:div w:id="1919167163">
      <w:bodyDiv w:val="1"/>
      <w:marLeft w:val="0"/>
      <w:marRight w:val="0"/>
      <w:marTop w:val="0"/>
      <w:marBottom w:val="0"/>
      <w:divBdr>
        <w:top w:val="none" w:sz="0" w:space="0" w:color="auto"/>
        <w:left w:val="none" w:sz="0" w:space="0" w:color="auto"/>
        <w:bottom w:val="none" w:sz="0" w:space="0" w:color="auto"/>
        <w:right w:val="none" w:sz="0" w:space="0" w:color="auto"/>
      </w:divBdr>
    </w:div>
    <w:div w:id="2076313189">
      <w:bodyDiv w:val="1"/>
      <w:marLeft w:val="0"/>
      <w:marRight w:val="0"/>
      <w:marTop w:val="0"/>
      <w:marBottom w:val="0"/>
      <w:divBdr>
        <w:top w:val="none" w:sz="0" w:space="0" w:color="auto"/>
        <w:left w:val="none" w:sz="0" w:space="0" w:color="auto"/>
        <w:bottom w:val="none" w:sz="0" w:space="0" w:color="auto"/>
        <w:right w:val="none" w:sz="0" w:space="0" w:color="auto"/>
      </w:divBdr>
      <w:divsChild>
        <w:div w:id="203444513">
          <w:marLeft w:val="0"/>
          <w:marRight w:val="0"/>
          <w:marTop w:val="0"/>
          <w:marBottom w:val="0"/>
          <w:divBdr>
            <w:top w:val="none" w:sz="0" w:space="0" w:color="auto"/>
            <w:left w:val="none" w:sz="0" w:space="0" w:color="auto"/>
            <w:bottom w:val="none" w:sz="0" w:space="0" w:color="auto"/>
            <w:right w:val="none" w:sz="0" w:space="0" w:color="auto"/>
          </w:divBdr>
        </w:div>
        <w:div w:id="328948062">
          <w:marLeft w:val="720"/>
          <w:marRight w:val="0"/>
          <w:marTop w:val="0"/>
          <w:marBottom w:val="0"/>
          <w:divBdr>
            <w:top w:val="none" w:sz="0" w:space="0" w:color="auto"/>
            <w:left w:val="none" w:sz="0" w:space="0" w:color="auto"/>
            <w:bottom w:val="none" w:sz="0" w:space="0" w:color="auto"/>
            <w:right w:val="none" w:sz="0" w:space="0" w:color="auto"/>
          </w:divBdr>
        </w:div>
        <w:div w:id="1256088954">
          <w:marLeft w:val="720"/>
          <w:marRight w:val="0"/>
          <w:marTop w:val="0"/>
          <w:marBottom w:val="0"/>
          <w:divBdr>
            <w:top w:val="none" w:sz="0" w:space="0" w:color="auto"/>
            <w:left w:val="none" w:sz="0" w:space="0" w:color="auto"/>
            <w:bottom w:val="none" w:sz="0" w:space="0" w:color="auto"/>
            <w:right w:val="none" w:sz="0" w:space="0" w:color="auto"/>
          </w:divBdr>
        </w:div>
        <w:div w:id="1879079746">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43AC056-3FC0-40BA-A5EA-D955B68E45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24</Pages>
  <Words>8019</Words>
  <Characters>44106</Characters>
  <Application>Microsoft Office Word</Application>
  <DocSecurity>0</DocSecurity>
  <Lines>367</Lines>
  <Paragraphs>104</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52021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MARTIN</dc:creator>
  <cp:keywords/>
  <dc:description/>
  <cp:lastModifiedBy>Fanny PHAN</cp:lastModifiedBy>
  <cp:revision>3</cp:revision>
  <cp:lastPrinted>2020-01-21T08:30:00Z</cp:lastPrinted>
  <dcterms:created xsi:type="dcterms:W3CDTF">2026-02-16T15:17:00Z</dcterms:created>
  <dcterms:modified xsi:type="dcterms:W3CDTF">2026-02-16T15:30:00Z</dcterms:modified>
</cp:coreProperties>
</file>